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40"/>
          <w:lang w:val="en-US" w:eastAsia="zh-CN"/>
        </w:rPr>
        <w:t>宏指令使用说明</w:t>
      </w:r>
      <w:r>
        <w:rPr>
          <w:rFonts w:hint="eastAsia" w:ascii="微软雅黑" w:hAnsi="微软雅黑" w:eastAsia="微软雅黑" w:cs="微软雅黑"/>
          <w:b/>
          <w:bCs/>
          <w:sz w:val="32"/>
          <w:szCs w:val="40"/>
          <w:lang w:val="en-US" w:eastAsia="zh-CN"/>
        </w:rPr>
        <w:br w:type="textWrapping"/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82685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bCs/>
          <w:kern w:val="2"/>
          <w:sz w:val="21"/>
          <w:szCs w:val="4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3"/>
            <w:tabs>
              <w:tab w:val="right" w:leader="dot" w:pos="10772"/>
            </w:tabs>
          </w:pPr>
          <w:r>
            <w:rPr>
              <w:rFonts w:hint="eastAsia" w:ascii="微软雅黑" w:hAnsi="微软雅黑" w:eastAsia="微软雅黑" w:cs="微软雅黑"/>
              <w:b/>
              <w:bCs/>
              <w:sz w:val="32"/>
              <w:szCs w:val="40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/>
              <w:bCs/>
              <w:sz w:val="32"/>
              <w:szCs w:val="40"/>
              <w:lang w:val="en-US" w:eastAsia="zh-CN"/>
            </w:rPr>
            <w:instrText xml:space="preserve">TOC \o "1-2" \h \u </w:instrText>
          </w:r>
          <w:r>
            <w:rPr>
              <w:rFonts w:hint="eastAsia" w:ascii="微软雅黑" w:hAnsi="微软雅黑" w:eastAsia="微软雅黑" w:cs="微软雅黑"/>
              <w:b/>
              <w:bCs/>
              <w:sz w:val="32"/>
              <w:szCs w:val="40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instrText xml:space="preserve"> HYPERLINK \l _Toc11196 </w:instrText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2"/>
              <w:lang w:val="en-US" w:eastAsia="zh-CN"/>
            </w:rPr>
            <w:t>一、 宏指令编写以及调用</w:t>
          </w:r>
          <w:r>
            <w:tab/>
          </w:r>
          <w:r>
            <w:fldChar w:fldCharType="begin"/>
          </w:r>
          <w:r>
            <w:instrText xml:space="preserve"> PAGEREF _Toc11196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10772"/>
            </w:tabs>
          </w:pP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instrText xml:space="preserve"> HYPERLINK \l _Toc4719 </w:instrText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2"/>
              <w:lang w:val="en-US" w:eastAsia="zh-CN"/>
            </w:rPr>
            <w:t>二、 库函数说明</w:t>
          </w:r>
          <w:r>
            <w:tab/>
          </w:r>
          <w:r>
            <w:fldChar w:fldCharType="begin"/>
          </w:r>
          <w:r>
            <w:instrText xml:space="preserve"> PAGEREF _Toc4719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10772"/>
            </w:tabs>
          </w:pP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instrText xml:space="preserve"> HYPERLINK \l _Toc19292 </w:instrText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Cs w:val="32"/>
              <w:lang w:val="en-US" w:eastAsia="zh-CN"/>
            </w:rPr>
            <w:t>三、 宏指令案例</w:t>
          </w:r>
          <w:r>
            <w:tab/>
          </w:r>
          <w:r>
            <w:fldChar w:fldCharType="begin"/>
          </w:r>
          <w:r>
            <w:instrText xml:space="preserve"> PAGEREF _Toc19292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10772"/>
            </w:tabs>
          </w:pP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instrText xml:space="preserve"> HYPERLINK \l _Toc29045 </w:instrText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21"/>
              <w:lang w:val="en-US" w:eastAsia="zh-CN" w:bidi="ar"/>
            </w:rPr>
            <w:t>001：定时功能案例</w:t>
          </w:r>
          <w:r>
            <w:tab/>
          </w:r>
          <w:r>
            <w:fldChar w:fldCharType="begin"/>
          </w:r>
          <w:r>
            <w:instrText xml:space="preserve"> PAGEREF _Toc29045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10772"/>
            </w:tabs>
          </w:pP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instrText xml:space="preserve"> HYPERLINK \l _Toc4524 </w:instrText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21"/>
              <w:lang w:val="en-US" w:eastAsia="zh-CN" w:bidi="ar"/>
            </w:rPr>
            <w:t>002：计时功能案例</w:t>
          </w:r>
          <w:r>
            <w:tab/>
          </w:r>
          <w:r>
            <w:fldChar w:fldCharType="begin"/>
          </w:r>
          <w:r>
            <w:instrText xml:space="preserve"> PAGEREF _Toc4524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10772"/>
            </w:tabs>
          </w:pP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instrText xml:space="preserve"> HYPERLINK \l _Toc20543 </w:instrText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21"/>
              <w:lang w:val="en-US" w:eastAsia="zh-CN" w:bidi="ar"/>
            </w:rPr>
            <w:t>003：画面跳转案例</w:t>
          </w:r>
          <w:r>
            <w:tab/>
          </w:r>
          <w:r>
            <w:fldChar w:fldCharType="begin"/>
          </w:r>
          <w:r>
            <w:instrText xml:space="preserve"> PAGEREF _Toc20543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10772"/>
            </w:tabs>
          </w:pP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instrText xml:space="preserve"> HYPERLINK \l _Toc30528 </w:instrText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21"/>
              <w:lang w:val="en-US" w:eastAsia="zh-CN" w:bidi="ar"/>
            </w:rPr>
            <w:t>004：用户权限更改案例</w:t>
          </w:r>
          <w:r>
            <w:tab/>
          </w:r>
          <w:r>
            <w:fldChar w:fldCharType="begin"/>
          </w:r>
          <w:r>
            <w:instrText xml:space="preserve"> PAGEREF _Toc30528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10772"/>
            </w:tabs>
          </w:pP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instrText xml:space="preserve"> HYPERLINK \l _Toc24901 </w:instrText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21"/>
              <w:lang w:val="en-US" w:eastAsia="zh-CN" w:bidi="ar"/>
            </w:rPr>
            <w:t>005：从站通信屏蔽案例</w:t>
          </w:r>
          <w:r>
            <w:tab/>
          </w:r>
          <w:r>
            <w:fldChar w:fldCharType="begin"/>
          </w:r>
          <w:r>
            <w:instrText xml:space="preserve"> PAGEREF _Toc24901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10772"/>
            </w:tabs>
          </w:pP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instrText xml:space="preserve"> HYPERLINK \l _Toc12431 </w:instrText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21"/>
              <w:lang w:val="en-US" w:eastAsia="zh-CN" w:bidi="ar"/>
            </w:rPr>
            <w:t>006：微型打印机案例</w:t>
          </w:r>
          <w:r>
            <w:tab/>
          </w:r>
          <w:r>
            <w:fldChar w:fldCharType="begin"/>
          </w:r>
          <w:r>
            <w:instrText xml:space="preserve"> PAGEREF _Toc12431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10772"/>
            </w:tabs>
          </w:pP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instrText xml:space="preserve"> HYPERLINK \l _Toc23383 </w:instrText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21"/>
              <w:lang w:val="en-US" w:eastAsia="zh-CN" w:bidi="ar"/>
            </w:rPr>
            <w:t>007：按钮宏案例</w:t>
          </w:r>
          <w:r>
            <w:tab/>
          </w:r>
          <w:r>
            <w:fldChar w:fldCharType="begin"/>
          </w:r>
          <w:r>
            <w:instrText xml:space="preserve"> PAGEREF _Toc23383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10772"/>
            </w:tabs>
          </w:pP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instrText xml:space="preserve"> HYPERLINK \l _Toc3834 </w:instrText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008、</w:t>
          </w:r>
          <w:r>
            <w:rPr>
              <w:rFonts w:hint="eastAsia" w:ascii="微软雅黑" w:hAnsi="微软雅黑" w:eastAsia="微软雅黑" w:cs="微软雅黑"/>
              <w:bCs/>
              <w:kern w:val="0"/>
              <w:szCs w:val="21"/>
              <w:lang w:val="en-US" w:eastAsia="zh-CN" w:bidi="ar"/>
            </w:rPr>
            <w:t>二控一案例</w:t>
          </w:r>
          <w:r>
            <w:tab/>
          </w:r>
          <w:r>
            <w:fldChar w:fldCharType="begin"/>
          </w:r>
          <w:r>
            <w:instrText xml:space="preserve"> PAGEREF _Toc3834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pos="2400"/>
              <w:tab w:val="right" w:leader="dot" w:pos="10772"/>
            </w:tabs>
          </w:pP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instrText xml:space="preserve"> HYPERLINK \l _Toc7758 </w:instrText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kern w:val="0"/>
              <w:szCs w:val="24"/>
              <w:lang w:val="en-US" w:eastAsia="zh-CN" w:bidi="ar"/>
            </w:rPr>
            <w:t>附件</w:t>
          </w:r>
          <w:r>
            <w:rPr>
              <w:rFonts w:hint="eastAsia" w:ascii="微软雅黑" w:hAnsi="微软雅黑" w:eastAsia="微软雅黑" w:cs="微软雅黑"/>
              <w:kern w:val="0"/>
              <w:szCs w:val="24"/>
              <w:lang w:val="en-US" w:eastAsia="zh-CN" w:bidi="ar"/>
            </w:rPr>
            <w:t xml:space="preserve"> </w:t>
          </w:r>
          <w:r>
            <w:rPr>
              <w:rFonts w:hint="eastAsia" w:ascii="微软雅黑" w:hAnsi="微软雅黑" w:eastAsia="微软雅黑" w:cs="微软雅黑"/>
              <w:kern w:val="0"/>
              <w:szCs w:val="24"/>
              <w:lang w:val="en-US" w:eastAsia="zh-CN" w:bidi="ar"/>
            </w:rPr>
            <w:tab/>
          </w:r>
          <w:r>
            <w:tab/>
          </w:r>
          <w:r>
            <w:fldChar w:fldCharType="begin"/>
          </w:r>
          <w:r>
            <w:instrText xml:space="preserve"> PAGEREF _Toc7758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10772"/>
            </w:tabs>
          </w:pP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instrText xml:space="preserve"> HYPERLINK \l _Toc24332 </w:instrText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2"/>
              <w:lang w:val="en-US" w:eastAsia="zh-CN"/>
            </w:rPr>
            <w:t>四、自由口案例</w:t>
          </w:r>
          <w:r>
            <w:tab/>
          </w:r>
          <w:r>
            <w:fldChar w:fldCharType="begin"/>
          </w:r>
          <w:r>
            <w:instrText xml:space="preserve"> PAGEREF _Toc24332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10772"/>
            </w:tabs>
          </w:pP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instrText xml:space="preserve"> HYPERLINK \l _Toc27492 </w:instrText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2"/>
              <w:lang w:val="en-US" w:eastAsia="zh-CN"/>
            </w:rPr>
            <w:t>附件</w:t>
          </w:r>
          <w:r>
            <w:tab/>
          </w:r>
          <w:r>
            <w:fldChar w:fldCharType="begin"/>
          </w:r>
          <w:r>
            <w:instrText xml:space="preserve"> PAGEREF _Toc27492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10772"/>
            </w:tabs>
          </w:pP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instrText xml:space="preserve"> HYPERLINK \l _Toc31142 </w:instrText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 xml:space="preserve">五、 </w:t>
          </w:r>
          <w:r>
            <w:rPr>
              <w:rFonts w:hint="eastAsia" w:ascii="微软雅黑" w:hAnsi="微软雅黑" w:eastAsia="微软雅黑" w:cs="微软雅黑"/>
              <w:szCs w:val="32"/>
              <w:lang w:val="en-US" w:eastAsia="zh-CN"/>
            </w:rPr>
            <w:t>宏指令注意事项</w:t>
          </w:r>
          <w:r>
            <w:tab/>
          </w:r>
          <w:r>
            <w:fldChar w:fldCharType="begin"/>
          </w:r>
          <w:r>
            <w:instrText xml:space="preserve"> PAGEREF _Toc31142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10772"/>
            </w:tabs>
          </w:pP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instrText xml:space="preserve"> HYPERLINK \l _Toc15296 </w:instrText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separate"/>
          </w:r>
          <w:r>
            <w:rPr>
              <w:rFonts w:hint="eastAsia" w:eastAsia="微软雅黑"/>
              <w:szCs w:val="32"/>
              <w:lang w:val="en-US" w:eastAsia="zh-CN"/>
            </w:rPr>
            <w:t>六、宏指令编译错误解决方法</w:t>
          </w:r>
          <w:r>
            <w:tab/>
          </w:r>
          <w:r>
            <w:fldChar w:fldCharType="begin"/>
          </w:r>
          <w:r>
            <w:instrText xml:space="preserve"> PAGEREF _Toc15296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10772"/>
            </w:tabs>
          </w:pP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instrText xml:space="preserve"> HYPERLINK \l _Toc9341 </w:instrText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附件：</w:t>
          </w:r>
          <w:bookmarkStart w:id="23" w:name="_GoBack"/>
          <w:bookmarkEnd w:id="23"/>
          <w:r>
            <w:tab/>
          </w:r>
          <w:r>
            <w:fldChar w:fldCharType="begin"/>
          </w:r>
          <w:r>
            <w:instrText xml:space="preserve"> PAGEREF _Toc9341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end"/>
          </w:r>
        </w:p>
        <w:p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240" w:lineRule="auto"/>
            <w:jc w:val="both"/>
            <w:textAlignment w:val="auto"/>
            <w:rPr>
              <w:rFonts w:hint="eastAsia" w:ascii="微软雅黑" w:hAnsi="微软雅黑" w:eastAsia="微软雅黑" w:cs="微软雅黑"/>
              <w:b/>
              <w:bCs/>
              <w:sz w:val="32"/>
              <w:szCs w:val="40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bCs/>
              <w:szCs w:val="40"/>
              <w:lang w:val="en-US" w:eastAsia="zh-CN"/>
            </w:rPr>
            <w:fldChar w:fldCharType="end"/>
          </w:r>
        </w:p>
      </w:sdtContent>
    </w:sdt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outlineLvl w:val="0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bookmarkStart w:id="0" w:name="_Toc11196"/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宏指令编写以及调用</w:t>
      </w:r>
      <w:bookmarkEnd w:id="0"/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打开宏指令编辑器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ab/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399790" cy="1282700"/>
            <wp:effectExtent l="0" t="0" r="1397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新建一个宏，使用到外部地址时建立变量，LB使用时用LocalBit,LW使用时用LocalWord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493385" cy="3448050"/>
            <wp:effectExtent l="0" t="0" r="825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宏指令编写完成后，只写了一个宏指令时点击【编译】，多个宏指令时点击【全部编译】，编译成功后将宏指令编辑器关闭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479415" cy="3847465"/>
            <wp:effectExtent l="0" t="0" r="698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br w:type="textWrapping"/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宏指令调用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Ⅰ 按钮宏：点击按钮之后执行一次，在控件【属性】下面勾选【使用宏】，选择需要执行的宏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739515" cy="2583815"/>
            <wp:effectExtent l="0" t="0" r="952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Ⅱ 画面宏：在指定画面才执行，画面【属性】新增宏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053715" cy="2829560"/>
            <wp:effectExtent l="0" t="0" r="952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Ⅲ 全局宏：触摸屏上电后一直在执行，在全局宏调用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211320" cy="3778250"/>
            <wp:effectExtent l="0" t="0" r="1016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132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br w:type="textWrapping"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420" w:leftChars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Ⅳ 初始化宏：触摸屏上电后只执行一次，在初始化宏调用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450080" cy="362077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outlineLvl w:val="0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bookmarkStart w:id="1" w:name="_Toc4719"/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库函数说明</w:t>
      </w:r>
      <w:bookmarkEnd w:id="1"/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"/>
        <w:gridCol w:w="1"/>
        <w:gridCol w:w="2020"/>
        <w:gridCol w:w="19"/>
        <w:gridCol w:w="2912"/>
        <w:gridCol w:w="44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序号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函数库</w:t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功能说明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  <w:t>例子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exac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01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"ADDSUM"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ADDSUM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计算N个数值的和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char data[5];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//定义五个字符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data[0]=0x1;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data[1]=0x2;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data[2]=0x3;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data[3]=0x4;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data[4]=0x20;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//给字符data[0]~data[4]赋值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short checksum;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//定义短整型数checksum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checksum=ADDSUM(data,5);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//checksum=data[0]~data[4]五个字符的和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 checksum=0x2a;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5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02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"ASCII2DEC"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ASCII2DEC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将字符串转换为十进制数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char source[4] ；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//定义4个字符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Source[0]='2';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Source[1]='3';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Source[2]='4';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Source[3]='5';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//给字符source[2]~source[5]赋值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short result；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//定义短整型数checksum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result=ASCII2DEC(source,4)；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//将source[2]~source[5]字符串转成10进制数给result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  result=2345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03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"ASCII2FLOAT"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ASCII2FLOAT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将字符串转换为浮点数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 xml:space="preserve"> char source[4] ；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//定义4个字符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Source[0]=‘5’;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Source[1]=‘.’;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Source[2]=‘7’;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Source[3]=‘8’;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//给字符source[2]~source[5]赋值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float result；//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定义浮点数型result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result=ASCII2FLOAT(source,4)；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//将source[0]~source[3]字符串转成浮点数给result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  result = 5.78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04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"ASCII2HEX"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ASCII2HEX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将字符串转换为十六进制数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char source[5] ；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//定义4个字符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Source[0] = ‘1’;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Source[1] = ‘6’;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Source[2] = ‘3’;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Source[3] = ‘4’;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//给字符source[0]~source[3]赋值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short result；//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定义整数型result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result=ASCII2HEX(source,4)；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//将source[0]~source[3]字符串转成16进制数给result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  result = 0x1634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05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"BCD2BIN"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BCD2BIN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将BCD值转换为十进制数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short source = 0x2648；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//将BCD值0x2648给整数型source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short result；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//定义整数型result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result=BCD2BIN(source)；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//将source的BCD值转成十进制值给result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  result = 2648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06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"BIN2BCD"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BIN2BCD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将十进制数转换为BCD值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short source = 1234；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//将十进制值1234给整数型source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short result；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//定义整数型result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result=BIN2BCD(source)；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//将source的十进制值转成BCD值给result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  result = 0x1234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07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"CRC"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CRC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计算出16位CRC校验值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char source[5] ；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//定义5个字符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Source[0] = 0x1;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Source[1] = 0x2;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Source[2] = 0x3;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Source[3] = 0x4;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Source[4] = 0x5;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//给字符source[0]~source[4]赋值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short bit_CRC；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//定义整数型bit_CRC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bit_CRC=CRC(source,5)；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FF"/>
                <w:spacing w:val="0"/>
                <w:kern w:val="0"/>
                <w:sz w:val="21"/>
                <w:szCs w:val="21"/>
                <w:shd w:val="clear" w:fill="FFFFFF"/>
              </w:rPr>
              <w:t>计算16位CRC校验值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08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"DEC2ASCII"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DEC2ASCII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将十进制数值转换为字符串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short source = 5678；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//将数值5678给整数型source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char *result[4]；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//定义4个连续字符result[0]~result[3]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result= DEC2ASCII(result,source,4)；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FF"/>
                <w:spacing w:val="0"/>
                <w:kern w:val="0"/>
                <w:sz w:val="21"/>
                <w:szCs w:val="21"/>
                <w:shd w:val="clear" w:fill="FFFFFF"/>
              </w:rPr>
              <w:t>将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source十进制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FF"/>
                <w:spacing w:val="0"/>
                <w:kern w:val="0"/>
                <w:sz w:val="21"/>
                <w:szCs w:val="21"/>
                <w:shd w:val="clear" w:fill="FFFFFF"/>
              </w:rPr>
              <w:t>值转换为字符串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  result[0] == '5', result[1] == '6', result[2] == '7', result[3] == '8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09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"FLOAT2ASCII"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FLOAT2ASCII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将浮点数转换为字符串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float source = 56.8;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//将数值56.8给浮点数型source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unsigned char result[4];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//定义无符号字节型 result[0]~result[3]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result=FLOAT2ASCII(source,result);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//将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FF"/>
                <w:spacing w:val="0"/>
                <w:kern w:val="0"/>
                <w:sz w:val="21"/>
                <w:szCs w:val="21"/>
                <w:shd w:val="clear" w:fill="FFFFFF"/>
              </w:rPr>
              <w:t>浮点数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source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FF"/>
                <w:spacing w:val="0"/>
                <w:kern w:val="0"/>
                <w:sz w:val="21"/>
                <w:szCs w:val="21"/>
                <w:shd w:val="clear" w:fill="FFFFFF"/>
              </w:rPr>
              <w:t>转换为字符串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result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//result[0] = '5',result[1] = '6',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result[2] = '.',result[3] = '8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10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"GETBIT"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GETBIT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获取指定位的值，值为0或1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short source = 0x5, bit_pos = 0 ,result；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result = GETBIT(source,bit_pos)；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  result == 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11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"GETCHARS"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GETCHARS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从通信端口获取数据，该函数仅适用于自由口通信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char Data[20]；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PortID,Result；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PortID=0；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Result=GETCHARS(PortID,Data)；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12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"HEX2ASCII"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HEX2ASCII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将十六进制数值转换为字符串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short source = 0x5678；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//将数值0x5678给整数型source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char *result；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//定义4个连续字符result[0]~result[3]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 xml:space="preserve">HEX2ASCII(source,result)；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FF"/>
                <w:spacing w:val="0"/>
                <w:kern w:val="0"/>
                <w:sz w:val="21"/>
                <w:szCs w:val="21"/>
                <w:shd w:val="clear" w:fill="FFFFFF"/>
              </w:rPr>
              <w:t>将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source十六进制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FF"/>
                <w:spacing w:val="0"/>
                <w:kern w:val="0"/>
                <w:sz w:val="21"/>
                <w:szCs w:val="21"/>
                <w:shd w:val="clear" w:fill="FFFFFF"/>
              </w:rPr>
              <w:t>值转换为字符串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//result[0] = '5', result[1] = '6', result[2] = '7', result[3] = '8'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13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"HIBYTE"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HIBTYE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取一个字的高字节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short source = 0x1234,result；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result=HIBYTE(source)；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  result = 0x12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14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"HIWORD"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HIWORD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取一个双字的高字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source = 0x12345678,result；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result=HIWORD(source)；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  result = 0x1234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15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"INVBIT"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INVBIT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将一直指定的值取反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short source = 0x6,  bit_pos =1 ,result；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result=INVBIT(source, bit_pos)；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  result = 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16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"LOBYTE"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LOBTYE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取一个字的低字节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short source = 0x1234,result；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result= LOBYTE(source)；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  result = 0x34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17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"LOWORD"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LOWORD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取一个双字的低16位的字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source = 0x12345678,result；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result=LOWORD(source)；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  result == 0x5678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18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"PUTCHARS"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PUTCHARS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将数据发送到通信端口，该函数仅适用于自由口通信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0"/>
                <w:szCs w:val="20"/>
                <w:lang w:val="en-US" w:eastAsia="zh-CN" w:bidi="ar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char Data[5]；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42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Data[0] = 0x02;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42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Data[1] = 0x30;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42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Data[2] = 0x31;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42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Data[3] = 0x4d;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42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Data[4] = 0x5e;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40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char PortID；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40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unsigned char Length;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 xml:space="preserve">    Length=5；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 xml:space="preserve">    PortID=0；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40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PUTCHARS(PortID,Data, Length)；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19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"SWAPB"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SWAPB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交换一个字的高低位字节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short source = 0x1234,result；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//将十六进制值0x1234给source,定义整数型result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result=SWAPB(source)；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//将source的高低位互换并赋值给result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  result = 0x3412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20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"SWAPW"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SWAPW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交换一个双字的高低字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 source = 0x12345678, 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//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//将十六进制值0x12345678给双字source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 result；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//定义整数型result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result=SWAPW(source)；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//将source的高低位互换并赋值给result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  result = 0x56781234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21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"SETBIT"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SETBIT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设置指定位的值为设定值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short  source = 0x4；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short bit_pos = 2, result；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result = SETBIT(source,bit_pos,1)；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//  result = 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22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"XORSUM"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XORSUM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用于计算N个数值的异或值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char source[5] 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Source[0] = 0x1;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Source[1] = 0x20;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Source[2] = 0x3;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Source[3] = 0x48;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Source[4] = 0x5;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short checksum;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 xml:space="preserve">checksum = XORSUM(source, 5); 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 ecksum =0x6f;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23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"DELAY"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DELAY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设置延迟时间，单位为毫秒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DELAY(1000);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//延迟1000毫秒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24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"GETBUFFERLENGTH"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GETBUFFERLENGTH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从通信端口获取缓冲区长度，该函数仅适用于自由口通信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bufferlen,PortID;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PortID=0;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bufferlen=GETBUFFERLENGTH(PortID)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25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"CLEARBUFFER"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CLEARBUFFER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清除通讯端口的缓冲区，该函数仅适用于自由口通信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Clearresult,PortID;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PortID=0;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Clearresult=CLEARBUFFER(PortID);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26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"ScreenOpen"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ScreenOpen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跳转画面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 xml:space="preserve">ScreenOpen(N); 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0"/>
                <w:szCs w:val="20"/>
                <w:lang w:val="en-US" w:eastAsia="zh-CN" w:bidi="ar"/>
              </w:rPr>
              <w:t>// 跳转到序号为N的画面，N为常数1、2、3……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27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"DISABLELCD"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DISABLELCD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点亮液晶显示屏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DISABLELCD();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28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"ENABLELCD"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ENABLELCD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关闭液晶显示屏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ENABLELCD();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序号</w:t>
            </w:r>
          </w:p>
        </w:tc>
        <w:tc>
          <w:tcPr>
            <w:tcW w:w="20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图形库</w:t>
            </w:r>
          </w:p>
        </w:tc>
        <w:tc>
          <w:tcPr>
            <w:tcW w:w="2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功能说明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01</w:t>
            </w:r>
          </w:p>
        </w:tc>
        <w:tc>
          <w:tcPr>
            <w:tcW w:w="20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"PutPixel"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PutPixel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绘制像素点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x = 2;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y= 4;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c = COLOR_BLACK;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PutPixel(x,y,c);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02</w:t>
            </w:r>
          </w:p>
        </w:tc>
        <w:tc>
          <w:tcPr>
            <w:tcW w:w="20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"DrawLine"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DrawLine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绘制线段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x1 =2,x2=400;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 xml:space="preserve">int y1=4,y2=200;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color = COLOR_NAVY;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DrawLine(x1,y1,x2,y2,color);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03</w:t>
            </w:r>
          </w:p>
        </w:tc>
        <w:tc>
          <w:tcPr>
            <w:tcW w:w="20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"DrawHLine"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DrawHLine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绘制水平线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x1 =2,x2=400;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y= 200;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color = COLOR_DCYAN;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DrawHLine(x1,x2,y,color);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04</w:t>
            </w:r>
          </w:p>
        </w:tc>
        <w:tc>
          <w:tcPr>
            <w:tcW w:w="20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"DrawVLine"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DrawVLine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绘制垂直线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y1 =2,y2=200;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x= 100;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color = COLOR_DGREEN;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DrawVLine(y1,y2,x,color);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05</w:t>
            </w:r>
          </w:p>
        </w:tc>
        <w:tc>
          <w:tcPr>
            <w:tcW w:w="20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"Rectangle"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Rectangle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绘制矩形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x1 =2,x2=200;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 xml:space="preserve">int y1=4,y2=100;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color = COLOR_MAROON;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Rectangle(x1,y1,x2,y2,color);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06</w:t>
            </w:r>
          </w:p>
        </w:tc>
        <w:tc>
          <w:tcPr>
            <w:tcW w:w="20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"FilledRectangle"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FiledRectangle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绘制填充矩形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x1 =2,x2=100;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 xml:space="preserve">int y1=4,y2=100;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color = COLOR_MAROON;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FilledRectangle(x1,y1,x2,y2,color);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07</w:t>
            </w:r>
          </w:p>
        </w:tc>
        <w:tc>
          <w:tcPr>
            <w:tcW w:w="20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"Circle"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Circle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绘制圆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unsigned int x0 =200;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unsigned int y0= 150;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unsigned int r=50;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color = COLOR_DGREEN;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Circle(x0,y0,r,color);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08</w:t>
            </w:r>
          </w:p>
        </w:tc>
        <w:tc>
          <w:tcPr>
            <w:tcW w:w="20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instrText xml:space="preserve"> HYPERLINK "" \l "Fill_Circle" </w:instrTex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separate"/>
            </w:r>
            <w:r>
              <w:rPr>
                <w:rStyle w:val="9"/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t>Fill_Circle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2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  <w:t>绘制填充圆</w:t>
            </w:r>
          </w:p>
        </w:tc>
        <w:tc>
          <w:tcPr>
            <w:tcW w:w="4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 xml:space="preserve">int x0=100;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 xml:space="preserve">int y0=100;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 xml:space="preserve">int r0= 50;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int color =COLOR_YELLOW;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E3033"/>
                <w:spacing w:val="0"/>
                <w:kern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Fill_Circle(x0,y0,r0,color);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 w:rightChars="0"/>
        <w:jc w:val="both"/>
        <w:textAlignment w:val="auto"/>
        <w:outlineLvl w:val="0"/>
        <w:rPr>
          <w:rFonts w:hint="eastAsia" w:ascii="微软雅黑" w:hAnsi="微软雅黑" w:eastAsia="微软雅黑" w:cs="微软雅黑"/>
          <w:b/>
          <w:bCs/>
          <w:color w:val="FF0000"/>
          <w:kern w:val="0"/>
          <w:sz w:val="18"/>
          <w:szCs w:val="18"/>
          <w:lang w:val="en-US" w:eastAsia="zh-CN" w:bidi="ar"/>
        </w:rPr>
      </w:pPr>
      <w:bookmarkStart w:id="2" w:name="_Toc19292"/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三、宏指令案例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18"/>
          <w:szCs w:val="18"/>
          <w:lang w:val="en-US" w:eastAsia="zh-CN" w:bidi="ar"/>
        </w:rPr>
        <w:t>注：案例工程组态可在底部附件另存，也可在官网下载</w:t>
      </w:r>
      <w:bookmarkEnd w:id="2"/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420" w:leftChars="0" w:right="0" w:rightChars="0"/>
        <w:jc w:val="both"/>
        <w:textAlignment w:val="auto"/>
        <w:rPr>
          <w:rFonts w:hint="eastAsia" w:ascii="微软雅黑" w:hAnsi="微软雅黑" w:eastAsia="微软雅黑" w:cs="微软雅黑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18"/>
          <w:szCs w:val="18"/>
          <w:lang w:val="en-US" w:eastAsia="zh-CN" w:bidi="ar"/>
        </w:rPr>
        <w:t>官网下载地址：http://www.kinseal.com/download.asp?cd=11&amp;cid=19&amp;bg=xz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outlineLvl w:val="1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bookmarkStart w:id="3" w:name="_Toc29045"/>
      <w:r>
        <w:rPr>
          <w:rFonts w:hint="eastAsia" w:ascii="微软雅黑" w:hAnsi="微软雅黑" w:eastAsia="微软雅黑" w:cs="微软雅黑"/>
          <w:b/>
          <w:bCs/>
          <w:kern w:val="0"/>
          <w:sz w:val="21"/>
          <w:szCs w:val="21"/>
          <w:lang w:val="en-US" w:eastAsia="zh-CN" w:bidi="ar"/>
        </w:rPr>
        <w:t>001：定时功能案例：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实现在触摸屏时间达到指定时间后，进行内部地址LB0的地址值反转。</w:t>
      </w:r>
      <w:bookmarkEnd w:id="3"/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新建工程，做一个定时组态，如下图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552190" cy="2131060"/>
            <wp:effectExtent l="0" t="0" r="13970" b="2540"/>
            <wp:docPr id="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  <w:t>（2）根据组态编辑定时器宏指令作定时判断，当年月日时分和当前时间一样时，指示灯显示为1，反之为0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60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  <w:t>宏指令编辑代码如下；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void Macro_Entry( 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{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// TO DO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int year,month,day,hour,min;</w:t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//从内部特定地址中获取当前年、月、日、时、分、秒时间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year = BCD2BIN(LocalWord[3925]);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month = BCD2BIN(LocalWord[3924]);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day = BCD2BIN(LocalWord[3923]);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hour = BCD2BIN(LocalWord[3922]);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min = BCD2BIN(LocalWord[3921]);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//判断第一段定时时间是否到达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if(year == LocalWord[3000] &amp;&amp; month == LocalWord[3001] &amp;&amp; day == LocalWord[3002] &amp;&amp;\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hour == LocalWord[3003] &amp;&amp;min ==LocalWord[3004] )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{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//定时时间到，亮led1；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126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//注：led1是变量名，地址按需要设置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led1 = 1;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}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else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led1 = 0;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//判断第二段定时时间是否到达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if(year == LocalWord[3010] &amp;&amp; month == LocalWord[3011] &amp;&amp; day == LocalWord[3012] &amp;&amp;\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hour == LocalWord[3013] &amp;&amp;min ==LocalWord[3014] )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{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//定时时间到，亮led2；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1260" w:leftChars="0" w:right="0" w:rightChars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//注：led2是变量名，地址按需要设置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led2 = 1;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}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else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led2 = 0;</w:t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}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  <w:t>（3）代码编辑完成后点击右上角全部编译，下方提示编译成功时关闭窗口，然后然后在全局宏调用，如下图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84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354580" cy="502920"/>
            <wp:effectExtent l="0" t="0" r="7620" b="0"/>
            <wp:docPr id="4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736850" cy="2228850"/>
            <wp:effectExtent l="0" t="0" r="6350" b="11430"/>
            <wp:docPr id="5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outlineLvl w:val="1"/>
        <w:rPr>
          <w:rFonts w:hint="eastAsia" w:ascii="微软雅黑" w:hAnsi="微软雅黑" w:eastAsia="微软雅黑" w:cs="微软雅黑"/>
          <w:lang w:val="en-US" w:eastAsia="zh-CN"/>
        </w:rPr>
      </w:pPr>
      <w:bookmarkStart w:id="4" w:name="_Toc1210"/>
      <w:r>
        <w:rPr>
          <w:rFonts w:hint="eastAsia" w:ascii="微软雅黑" w:hAnsi="微软雅黑" w:eastAsia="微软雅黑" w:cs="微软雅黑"/>
          <w:lang w:val="en-US" w:eastAsia="zh-CN"/>
        </w:rPr>
        <w:t>完成后下载组态到触摸屏即可看到定时效果</w:t>
      </w:r>
      <w:bookmarkEnd w:id="4"/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480" w:leftChars="0" w:right="0" w:rightChars="0"/>
        <w:jc w:val="both"/>
        <w:textAlignment w:val="auto"/>
        <w:outlineLvl w:val="1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bookmarkStart w:id="5" w:name="_Toc4524"/>
      <w:r>
        <w:rPr>
          <w:rFonts w:hint="eastAsia" w:ascii="微软雅黑" w:hAnsi="微软雅黑" w:eastAsia="微软雅黑" w:cs="微软雅黑"/>
          <w:b/>
          <w:bCs/>
          <w:kern w:val="0"/>
          <w:sz w:val="21"/>
          <w:szCs w:val="21"/>
          <w:lang w:val="en-US" w:eastAsia="zh-CN" w:bidi="ar"/>
        </w:rPr>
        <w:t>002：计时功能案例：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实现触摸屏在达到累计时间后，进行报警提示。</w:t>
      </w:r>
      <w:bookmarkEnd w:id="5"/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  <w:t>新建工程，做一个计时器，如下图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094355" cy="1739900"/>
            <wp:effectExtent l="0" t="0" r="14605" b="12700"/>
            <wp:docPr id="50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  <w:t>（2）根据组态编辑计时器宏指令作计时判断，设定总时间（单位：秒），当达到计时总时间时触发报警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60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  <w:t>宏指令编辑代码如下；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void Macro_Entry( )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{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short NowHour,NowSec,NowWeek;</w:t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//读取RTC实时时间的秒数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NowSec  = BCD2BIN(LocalWord[3920]);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//启动按钮按下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if((LocalBit[100]==1))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   { 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//如果RTC秒数发生变化，秒数递增记录一秒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if(NowSec != LocalWord[1])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{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//计算累计时间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5"/>
          <w:szCs w:val="15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LocalWord[2]++;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//给秒数标志位赋值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LocalWord[1] = NowSec;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LocalWord[1010]--;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//达到计时总时间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if((0==LocalWord[1010]))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{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//复位启动按钮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LocalBit[100]=0;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//在数位地址报警中设定了LB[10]作为报警地址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LocalBit[10]=1;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}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}    </w:t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   }   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（3）</w:t>
      </w:r>
      <w:r>
        <w:rPr>
          <w:rFonts w:hint="eastAsia" w:ascii="微软雅黑" w:hAnsi="微软雅黑" w:eastAsia="微软雅黑" w:cs="微软雅黑"/>
          <w:kern w:val="0"/>
          <w:sz w:val="22"/>
          <w:szCs w:val="22"/>
          <w:lang w:val="en-US" w:eastAsia="zh-CN" w:bidi="ar"/>
        </w:rPr>
        <w:t>代码编辑完成后点击右上角全部编译，下方提示编译成功时关闭窗口，</w:t>
      </w: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  <w:t>然后在全局宏调用，如下图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84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354580" cy="502920"/>
            <wp:effectExtent l="0" t="0" r="7620" b="0"/>
            <wp:docPr id="4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959100" cy="2409825"/>
            <wp:effectExtent l="0" t="0" r="12700" b="13335"/>
            <wp:docPr id="5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420" w:leftChars="0" w:right="0" w:rightChars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（4）完成后下载组态到触摸屏即可看到定时效果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outlineLvl w:val="1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bookmarkStart w:id="6" w:name="_Toc20543"/>
      <w:r>
        <w:rPr>
          <w:rFonts w:hint="eastAsia" w:ascii="微软雅黑" w:hAnsi="微软雅黑" w:eastAsia="微软雅黑" w:cs="微软雅黑"/>
          <w:b/>
          <w:bCs/>
          <w:kern w:val="0"/>
          <w:sz w:val="21"/>
          <w:szCs w:val="21"/>
          <w:lang w:val="en-US" w:eastAsia="zh-CN" w:bidi="ar"/>
        </w:rPr>
        <w:t>003：画面跳转案例：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实现1分钟自动进行一次画面跳转。</w:t>
      </w:r>
      <w:bookmarkEnd w:id="6"/>
    </w:p>
    <w:p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  <w:t>新建工程，建立多个画面，如下图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330575" cy="2045335"/>
            <wp:effectExtent l="0" t="0" r="6985" b="12065"/>
            <wp:docPr id="50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  <w:t>（2）根据组态编辑画面自动切换宏指令，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实现1分钟自动进行一次画面跳转，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60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  <w:t>宏指令编辑代码如下；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void Macro_Entry( 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{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short NowHour,NowSec,NowWeek;</w:t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//读取RTC实时时间的秒数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NowSec  = BCD2BIN(LocalWord[3920]);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//如果RTC秒数发生变化，秒数递增记录一秒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if(NowSec != LocalWord[1])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{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//计算累计时间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LocalWord[2]++;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//给秒数标志位赋值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LocalWord[1] = NowSec;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//达到计时总时间,60秒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if((60==LocalWord[2]))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{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//计数标志清零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LocalWord[2] = 0;</w:t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//页面计数加1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LocalWord[3]++;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//调用函数库里面的函数，打开指定的画面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ScreenOpen(LocalWord[3]);</w:t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//当页面计数为2时，清零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if(2 == LocalWord[3])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LocalWord[3] = 0;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}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}  </w:t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48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}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（3）代码编辑完成后点击右上角的全部编译，</w:t>
      </w:r>
      <w:r>
        <w:rPr>
          <w:rFonts w:hint="eastAsia" w:ascii="微软雅黑" w:hAnsi="微软雅黑" w:eastAsia="微软雅黑" w:cs="微软雅黑"/>
          <w:kern w:val="0"/>
          <w:sz w:val="22"/>
          <w:szCs w:val="22"/>
          <w:lang w:val="en-US" w:eastAsia="zh-CN" w:bidi="ar"/>
        </w:rPr>
        <w:t>下方提示编译成功时关闭窗口，然后在全局宏调用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84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354580" cy="502920"/>
            <wp:effectExtent l="0" t="0" r="7620" b="0"/>
            <wp:docPr id="4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786380" cy="2269490"/>
            <wp:effectExtent l="0" t="0" r="2540" b="1270"/>
            <wp:docPr id="50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226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420" w:leftChars="0" w:right="0" w:rightChars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（4）完成后下载组态到触摸屏即可看到定时效果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outlineLvl w:val="1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bookmarkStart w:id="7" w:name="_Toc30528"/>
      <w:r>
        <w:rPr>
          <w:rFonts w:hint="eastAsia" w:ascii="微软雅黑" w:hAnsi="微软雅黑" w:eastAsia="微软雅黑" w:cs="微软雅黑"/>
          <w:b/>
          <w:bCs/>
          <w:kern w:val="0"/>
          <w:sz w:val="21"/>
          <w:szCs w:val="21"/>
          <w:lang w:val="en-US" w:eastAsia="zh-CN" w:bidi="ar"/>
        </w:rPr>
        <w:t>004：用户权限更改案例：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实现在不同条件下，触摸屏自动切换用户等级。</w:t>
      </w:r>
      <w:bookmarkEnd w:id="7"/>
    </w:p>
    <w:p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  <w:t>新建工程，做一个组态，三个位按钮，用来使用宏控制用户等级，一个数值显示器，显示当前用户等级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126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322320" cy="1940560"/>
            <wp:effectExtent l="0" t="0" r="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（2）根据组态</w:t>
      </w: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  <w:t>编辑宏指令实现不同条件下自动切换用户等级，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600" w:firstLineChars="300"/>
        <w:jc w:val="both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  <w:t>宏指令编辑代码如下；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新建三个宏指令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131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//Change_usr1（第一个宏指令）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131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void Macro_Entry( )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131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{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131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//注意:在"系统设置-&gt;plc控制-&gt;控制当前权限等级"中，已经设定LW10用来控制用户等级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131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LocalWord[10] = 1;s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131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}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131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//Change_usr2（第二个宏指令）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131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void Macro_Entry( )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131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{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131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//注意:在"系统设置-&gt;plc控制-&gt;控制当前权限等级"中，已经设定LW10用来控制用户等级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131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LocalWord[10] = 2;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131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}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131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//Change_usr3（第三个宏指令）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131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void Macro_Entry( )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131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{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131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//注意:在"系统设置-&gt;plc控制-&gt;控制当前权限等级"中，已经设定LW10用来控制用户等级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131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LocalWord[10] = 3;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131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}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（3）代码编辑完成后点击右上角的全部编译，</w:t>
      </w:r>
      <w:r>
        <w:rPr>
          <w:rFonts w:hint="eastAsia" w:ascii="微软雅黑" w:hAnsi="微软雅黑" w:eastAsia="微软雅黑" w:cs="微软雅黑"/>
          <w:kern w:val="0"/>
          <w:sz w:val="22"/>
          <w:szCs w:val="22"/>
          <w:lang w:val="en-US" w:eastAsia="zh-CN" w:bidi="ar"/>
        </w:rPr>
        <w:t>下方提示编译成功时关闭窗口，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1319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354580" cy="502920"/>
            <wp:effectExtent l="0" t="0" r="7620" b="0"/>
            <wp:docPr id="4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8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42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每个按钮都各自使用一个宏，实现点击该按钮时更改用户等级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630" w:leftChars="300" w:right="0" w:rightChars="0" w:firstLine="210" w:firstLineChars="10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626485" cy="2683510"/>
            <wp:effectExtent l="0" t="0" r="63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outlineLvl w:val="1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bookmarkStart w:id="8" w:name="_Toc24901"/>
      <w:r>
        <w:rPr>
          <w:rFonts w:hint="eastAsia" w:ascii="微软雅黑" w:hAnsi="微软雅黑" w:eastAsia="微软雅黑" w:cs="微软雅黑"/>
          <w:b/>
          <w:bCs/>
          <w:kern w:val="0"/>
          <w:sz w:val="21"/>
          <w:szCs w:val="21"/>
          <w:lang w:val="en-US" w:eastAsia="zh-CN" w:bidi="ar"/>
        </w:rPr>
        <w:t>005：从站通信屏蔽案例：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在一主多从用法时，可以选择屏蔽某些从站的通信。</w:t>
      </w:r>
      <w:bookmarkEnd w:id="8"/>
    </w:p>
    <w:p>
      <w:pPr>
        <w:keepNext w:val="0"/>
        <w:keepLines w:val="0"/>
        <w:pageBreakBefore w:val="0"/>
        <w:widowControl/>
        <w:numPr>
          <w:ilvl w:val="0"/>
          <w:numId w:val="9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  <w:t>新建工程，做一个一组多从的工程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1260" w:leftChars="0" w:right="0" w:rightChars="0" w:firstLine="42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258310" cy="1755140"/>
            <wp:effectExtent l="0" t="0" r="8890" b="1270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420" w:leftChars="0" w:right="0" w:rightChars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做好组态后进行通讯，改变LW4004的值即可控制是否屏蔽某个从站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outlineLvl w:val="1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bookmarkStart w:id="9" w:name="_Toc12431"/>
      <w:r>
        <w:rPr>
          <w:rFonts w:hint="eastAsia" w:ascii="微软雅黑" w:hAnsi="微软雅黑" w:eastAsia="微软雅黑" w:cs="微软雅黑"/>
          <w:b/>
          <w:bCs/>
          <w:kern w:val="0"/>
          <w:sz w:val="21"/>
          <w:szCs w:val="21"/>
          <w:lang w:val="en-US" w:eastAsia="zh-CN" w:bidi="ar"/>
        </w:rPr>
        <w:t>006：微型打印机案例：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配合荣达系列微型打印机，打印指定内容。</w:t>
      </w:r>
      <w:bookmarkEnd w:id="9"/>
    </w:p>
    <w:p>
      <w:pPr>
        <w:keepNext w:val="0"/>
        <w:keepLines w:val="0"/>
        <w:pageBreakBefore w:val="0"/>
        <w:widowControl/>
        <w:numPr>
          <w:ilvl w:val="0"/>
          <w:numId w:val="1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新建工程，做一个按钮，做打印按钮用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84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456180" cy="1603375"/>
            <wp:effectExtent l="0" t="0" r="1270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（2）</w:t>
      </w: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  <w:t>编辑宏指令实现控制打印机打印指定的打印内容，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  <w:t>宏指令编辑代码如下；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void Macro_Entry( )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{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char str[50];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char *newptr,*oldptr;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short source;//=LocalWord[3];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char result[4];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//</w:t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char *result=[4];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//</w:t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short source =LocalWord[4] ;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//</w:t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short source =LocalWord[3] ;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//把系统内部时间地址定义变量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//把PLC里的值传送给触摸屏系统内部地址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//LocalWord[1]=num8;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//LocalWord[2]=num1;</w:t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//LocalWord[3]=num2;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//LocalWord[4]=num3;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//LocalWord[5]=num4;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//LocalWord[6]=num5;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// LocalWord[7]=num6;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//LocalWord[8]=num7;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short  NowYear ,NowMon,NowDay, NowHour,NowMin,NowSecond;</w:t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    NowYear =BCD2BIN(LocalWord[3925]);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NowMon = BCD2BIN(LocalWord[3924]);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NowDay=BCD2BIN(LocalWord[3923]);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NowHour =BCD2BIN(LocalWord[3922]);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NowMin = BCD2BIN(LocalWord[3921]);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NowSecond=BCD2BIN(LocalWord[3920]);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   LocalWord[9]=NowYear ;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   LocalWord[10]=NowMon;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   LocalWord[11]=NowDay;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   LocalWord[12]=NowHour;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   LocalWord[13]=NowMin;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   LocalWord[14]=NowSecond;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if(LocalBit[100]==1)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{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   newptr=(char*)&amp;LocalWord[1090];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sprintf(str,"*****");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oldptr=(char*)&amp;str;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memcpy(newptr,oldptr,5);</w:t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   LocalWord[1095]=10;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   LocalWord[1096]=10;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newptr=(char*)&amp;LocalWord[1090];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PUTCHARS(0,newptr,12);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//LocalWord[1102]=10;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newptr=(char*)&amp;LocalWord[1070];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sprintf(str,"额定转速");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oldptr=(char*)&amp;str;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memcpy(newptr,oldptr,8);</w:t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    LocalWord[1078]=10;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    newptr=(char*)&amp;LocalWord[1070];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PUTCHARS(0,newptr,26);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sprintf(str,"%d%02d%02d%02d%02d%02d ",NowYear,NowMon,NowDay,NowHour,NowMin,NowSecond);</w:t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newptr=(char*)&amp;LocalWord[1000];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oldptr=(char*)&amp;str;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memcpy(newptr,oldptr,14);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LocalWord[1015]=10;</w:t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newptr=(char*)&amp;LocalWord[1000];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PUTCHARS(0,newptr,50);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LocalBit[100]=0;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 xml:space="preserve">   }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6"/>
          <w:szCs w:val="16"/>
          <w:lang w:val="en-US" w:eastAsia="zh-CN" w:bidi="ar"/>
        </w:rPr>
        <w:t>}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（3）代码编辑完成后点击右上角的全部编译，</w:t>
      </w:r>
      <w:r>
        <w:rPr>
          <w:rFonts w:hint="eastAsia" w:ascii="微软雅黑" w:hAnsi="微软雅黑" w:eastAsia="微软雅黑" w:cs="微软雅黑"/>
          <w:kern w:val="0"/>
          <w:sz w:val="22"/>
          <w:szCs w:val="22"/>
          <w:lang w:val="en-US" w:eastAsia="zh-CN" w:bidi="ar"/>
        </w:rPr>
        <w:t>下方提示编译成功，在全局宏调用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354580" cy="502920"/>
            <wp:effectExtent l="0" t="0" r="7620" b="0"/>
            <wp:docPr id="4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404745" cy="1960245"/>
            <wp:effectExtent l="0" t="0" r="317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420" w:leftChars="0" w:right="0" w:rightChars="0" w:firstLine="42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（4）下载组态到触摸屏，就可以控制打印机</w:t>
      </w: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  <w:t>打印指定内容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480"/>
        <w:jc w:val="both"/>
        <w:textAlignment w:val="auto"/>
        <w:outlineLvl w:val="1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bookmarkStart w:id="10" w:name="_Toc23383"/>
      <w:r>
        <w:rPr>
          <w:rFonts w:hint="eastAsia" w:ascii="微软雅黑" w:hAnsi="微软雅黑" w:eastAsia="微软雅黑" w:cs="微软雅黑"/>
          <w:b/>
          <w:bCs/>
          <w:kern w:val="0"/>
          <w:sz w:val="21"/>
          <w:szCs w:val="21"/>
          <w:lang w:val="en-US" w:eastAsia="zh-CN" w:bidi="ar"/>
        </w:rPr>
        <w:t>007：按钮宏案例：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实现一组按钮为互斥关系，即同一时刻，只能有一个按钮的值为1。</w:t>
      </w:r>
      <w:bookmarkEnd w:id="10"/>
    </w:p>
    <w:p>
      <w:pPr>
        <w:keepNext w:val="0"/>
        <w:keepLines w:val="0"/>
        <w:pageBreakBefore w:val="0"/>
        <w:widowControl/>
        <w:numPr>
          <w:ilvl w:val="0"/>
          <w:numId w:val="11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新建工程，在画面上放置三个按钮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 w:firstLine="84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770630" cy="2108200"/>
            <wp:effectExtent l="0" t="0" r="889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（2）</w:t>
      </w: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  <w:t>编辑宏指令实现三个按钮互斥，只能有一个按钮的值能为1，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  <w:t>宏指令编辑代码如下；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新建三个宏指令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//Change_buttton1（第一个宏指令）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void Macro_Entry( )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{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//第一个button按下，复位其他两个button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LocalBit[1] = 0;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LocalBit[2] = 0;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}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//Change_buttton2（第二个宏指令）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void Macro_Entry( )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{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//第二个button按下，复位其他两个button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LocalBit[0] = 0;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LocalBit[2] = 0;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}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//Change_buttton3（第三个宏指令）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void Macro_Entry( )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{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//第三个button按下，复位其他两个button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LocalBit[0] = 0;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LocalBit[1] = 0;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ar"/>
        </w:rPr>
        <w:t>}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99" w:leftChars="0" w:right="0" w:right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（3）代码编辑完成后点击右上角的全部编译，</w:t>
      </w:r>
      <w:r>
        <w:rPr>
          <w:rFonts w:hint="eastAsia" w:ascii="微软雅黑" w:hAnsi="微软雅黑" w:eastAsia="微软雅黑" w:cs="微软雅黑"/>
          <w:kern w:val="0"/>
          <w:sz w:val="22"/>
          <w:szCs w:val="22"/>
          <w:lang w:val="en-US" w:eastAsia="zh-CN" w:bidi="ar"/>
        </w:rPr>
        <w:t>下方提示编译成功时关闭窗口，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899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354580" cy="502920"/>
            <wp:effectExtent l="0" t="0" r="7620" b="0"/>
            <wp:docPr id="4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840" w:leftChars="0" w:right="0" w:right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（4）给三个按钮都各自使用一个宏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1680" w:leftChars="0" w:right="0" w:rightChars="0" w:firstLine="42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368040" cy="2492375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49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0"/>
        <w:textAlignment w:val="auto"/>
        <w:outlineLvl w:val="1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bookmarkStart w:id="11" w:name="_Toc3834"/>
      <w:r>
        <w:rPr>
          <w:rFonts w:hint="eastAsia" w:ascii="微软雅黑" w:hAnsi="微软雅黑" w:eastAsia="微软雅黑" w:cs="微软雅黑"/>
          <w:lang w:val="en-US" w:eastAsia="zh-CN"/>
        </w:rPr>
        <w:t>008、</w:t>
      </w:r>
      <w:r>
        <w:rPr>
          <w:rFonts w:hint="eastAsia" w:ascii="微软雅黑" w:hAnsi="微软雅黑" w:eastAsia="微软雅黑" w:cs="微软雅黑"/>
          <w:b/>
          <w:bCs/>
          <w:kern w:val="0"/>
          <w:sz w:val="21"/>
          <w:szCs w:val="21"/>
          <w:lang w:val="en-US" w:eastAsia="zh-CN" w:bidi="ar"/>
        </w:rPr>
        <w:t>二控一案例：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一个上位机、一个触摸屏与一个控制器，上位机与触摸屏同时可以控制控制器</w:t>
      </w:r>
      <w:bookmarkEnd w:id="11"/>
    </w:p>
    <w:p>
      <w:pPr>
        <w:keepNext w:val="0"/>
        <w:keepLines w:val="0"/>
        <w:pageBreakBefore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0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新建工程，做一个一组多从的组态，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420" w:leftChars="0" w:firstLine="420" w:firstLineChars="0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257675" cy="255079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550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0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根据需求编辑宏指令，宏指令见附件组态（</w:t>
      </w:r>
      <w:r>
        <w:rPr>
          <w:rFonts w:hint="eastAsia" w:ascii="微软雅黑" w:hAnsi="微软雅黑" w:eastAsia="微软雅黑" w:cs="微软雅黑"/>
          <w:color w:val="FF0000"/>
          <w:kern w:val="0"/>
          <w:sz w:val="21"/>
          <w:szCs w:val="21"/>
          <w:lang w:val="en-US" w:eastAsia="zh-CN" w:bidi="ar"/>
        </w:rPr>
        <w:t>08、二控一案例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 w:rightChars="0" w:firstLine="420" w:firstLineChars="0"/>
        <w:jc w:val="both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（3）代码编辑完成后点击右上角的全部编译，</w:t>
      </w:r>
      <w:r>
        <w:rPr>
          <w:rFonts w:hint="eastAsia" w:ascii="微软雅黑" w:hAnsi="微软雅黑" w:eastAsia="微软雅黑" w:cs="微软雅黑"/>
          <w:kern w:val="0"/>
          <w:sz w:val="22"/>
          <w:szCs w:val="22"/>
          <w:lang w:val="en-US" w:eastAsia="zh-CN" w:bidi="ar"/>
        </w:rPr>
        <w:t>下方提示编译成功，然后在全局宏调用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420" w:leftChars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354580" cy="502920"/>
            <wp:effectExtent l="0" t="0" r="762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849880" cy="2320925"/>
            <wp:effectExtent l="0" t="0" r="0" b="1079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0"/>
        <w:textAlignment w:val="auto"/>
        <w:rPr>
          <w:rFonts w:hint="eastAsia" w:ascii="微软雅黑" w:hAnsi="微软雅黑" w:eastAsia="微软雅黑" w:cs="微软雅黑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最后把组态下载到触摸屏即可查看功能效果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outlineLvl w:val="1"/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 w:bidi="ar"/>
        </w:rPr>
      </w:pPr>
      <w:bookmarkStart w:id="12" w:name="_Toc7758"/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附件：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ab/>
        <w:t/>
      </w: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 w:bidi="ar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  <o:OLEObject Type="Embed" ProgID="Package" ShapeID="_x0000_i1025" DrawAspect="Icon" ObjectID="_1468075725" r:id="rId27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Package" ShapeID="_x0000_i1026" DrawAspect="Icon" ObjectID="_1468075726" r:id="rId29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Package" ShapeID="_x0000_i1027" DrawAspect="Icon" ObjectID="_1468075727" r:id="rId31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  <o:OLEObject Type="Embed" ProgID="Package" ShapeID="_x0000_i1028" DrawAspect="Icon" ObjectID="_1468075728" r:id="rId33">
            <o:LockedField>false</o:LockedField>
          </o:OLEObject>
        </w:object>
      </w:r>
      <w:bookmarkEnd w:id="12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420" w:leftChars="0" w:firstLine="420" w:firstLineChars="0"/>
        <w:textAlignment w:val="auto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 w:bidi="ar"/>
        </w:rPr>
        <w:object>
          <v:shape id="_x0000_i1029" o:spt="75" type="#_x0000_t75" style="height:65.4pt;width:72.6pt;" o:ole="t" filled="f" o:preferrelative="t" stroked="f" coordsize="21600,21600">
            <v:path/>
            <v:fill on="f" focussize="0,0"/>
            <v:stroke on="f"/>
            <v:imagedata r:id="rId36" o:title=""/>
            <o:lock v:ext="edit" aspectratio="t"/>
            <w10:wrap type="none"/>
            <w10:anchorlock/>
          </v:shape>
          <o:OLEObject Type="Embed" ProgID="Package" ShapeID="_x0000_i1029" DrawAspect="Icon" ObjectID="_1468075729" r:id="rId3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 w:bidi="ar"/>
        </w:rPr>
        <w:object>
          <v:shape id="_x0000_i1030" o:spt="75" type="#_x0000_t75" style="height:65.4pt;width:72.6pt;" o:ole="t" filled="f" o:preferrelative="t" stroked="f" coordsize="21600,21600">
            <v:path/>
            <v:fill on="f" focussize="0,0"/>
            <v:stroke on="f"/>
            <v:imagedata r:id="rId38" o:title=""/>
            <o:lock v:ext="edit" aspectratio="t"/>
            <w10:wrap type="none"/>
            <w10:anchorlock/>
          </v:shape>
          <o:OLEObject Type="Embed" ProgID="Package" ShapeID="_x0000_i1030" DrawAspect="Icon" ObjectID="_1468075730" r:id="rId37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 w:bidi="ar"/>
        </w:rPr>
        <w:object>
          <v:shape id="_x0000_i1031" o:spt="75" type="#_x0000_t75" style="height:65.4pt;width:72.6pt;" o:ole="t" filled="f" o:preferrelative="t" stroked="f" coordsize="21600,21600">
            <v:path/>
            <v:fill on="f" focussize="0,0"/>
            <v:stroke on="f"/>
            <v:imagedata r:id="rId40" o:title=""/>
            <o:lock v:ext="edit" aspectratio="t"/>
            <w10:wrap type="none"/>
            <w10:anchorlock/>
          </v:shape>
          <o:OLEObject Type="Embed" ProgID="Package" ShapeID="_x0000_i1031" DrawAspect="Icon" ObjectID="_1468075731" r:id="rId39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 w:bidi="ar"/>
        </w:rPr>
        <w:object>
          <v:shape id="_x0000_i1032" o:spt="75" type="#_x0000_t75" style="height:65.4pt;width:72.6pt;" o:ole="t" filled="f" o:preferrelative="t" stroked="f" coordsize="21600,21600">
            <v:path/>
            <v:fill on="f" focussize="0,0"/>
            <v:stroke on="f"/>
            <v:imagedata r:id="rId42" o:title=""/>
            <o:lock v:ext="edit" aspectratio="t"/>
            <w10:wrap type="none"/>
            <w10:anchorlock/>
          </v:shape>
          <o:OLEObject Type="Embed" ProgID="Package" ShapeID="_x0000_i1032" DrawAspect="Icon" ObjectID="_1468075732" r:id="rId41">
            <o:LockedField>false</o:LockedField>
          </o:OLEObject>
        </w:objec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outlineLvl w:val="0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bookmarkStart w:id="13" w:name="_Toc24332"/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四、自由口案例</w:t>
      </w:r>
      <w:bookmarkEnd w:id="13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textAlignment w:val="auto"/>
        <w:rPr>
          <w:rFonts w:hint="eastAsia" w:ascii="微软雅黑" w:hAnsi="微软雅黑" w:eastAsia="微软雅黑" w:cs="微软雅黑"/>
          <w:b/>
          <w:bCs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>客户实际应用需求：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textAlignment w:val="auto"/>
        <w:rPr>
          <w:rFonts w:hint="eastAsia" w:ascii="微软雅黑" w:hAnsi="微软雅黑" w:eastAsia="微软雅黑" w:cs="微软雅黑"/>
          <w:b/>
          <w:bCs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 xml:space="preserve">     第一种宏，点动按键宏，按键每按一次，发送1条指令；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textAlignment w:val="auto"/>
        <w:rPr>
          <w:rFonts w:hint="eastAsia" w:ascii="微软雅黑" w:hAnsi="微软雅黑" w:eastAsia="微软雅黑" w:cs="微软雅黑"/>
          <w:b/>
          <w:bCs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 xml:space="preserve">     第二种宏，置位按键宏，按键按下，发一次指令，按键弹起需对方发指令弹起；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textAlignment w:val="auto"/>
        <w:rPr>
          <w:rFonts w:hint="eastAsia" w:ascii="微软雅黑" w:hAnsi="微软雅黑" w:eastAsia="微软雅黑" w:cs="微软雅黑"/>
          <w:b/>
          <w:bCs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 xml:space="preserve">     第三种宏，数据显示器宏，接收第三方指令数值。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textAlignment w:val="auto"/>
        <w:rPr>
          <w:rFonts w:hint="eastAsia" w:ascii="微软雅黑" w:hAnsi="微软雅黑" w:eastAsia="微软雅黑" w:cs="微软雅黑"/>
          <w:b/>
          <w:bCs/>
          <w:kern w:val="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textAlignment w:val="auto"/>
        <w:rPr>
          <w:rFonts w:hint="eastAsia" w:ascii="微软雅黑" w:hAnsi="微软雅黑" w:eastAsia="微软雅黑" w:cs="微软雅黑"/>
          <w:b/>
          <w:bCs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>2、实际应用自由协议发送帧及回传帧指令格式：共5个字节，第一个触摸屏地址(自定义），第二个按键模式（LW\LB），第三个按键ID，第四、五个是参数，global_run宏，主要是返回给触摸屏数值，LW01-05</w:t>
      </w:r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830" w:firstLineChars="395"/>
        <w:textAlignment w:val="auto"/>
        <w:outlineLvl w:val="0"/>
        <w:rPr>
          <w:rFonts w:hint="eastAsia" w:ascii="微软雅黑" w:hAnsi="微软雅黑" w:eastAsia="微软雅黑" w:cs="微软雅黑"/>
          <w:b/>
          <w:bCs/>
          <w:kern w:val="0"/>
          <w:szCs w:val="21"/>
        </w:rPr>
      </w:pPr>
      <w:bookmarkStart w:id="14" w:name="_Toc18516"/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>第一：str[0]=0x1;</w:t>
      </w:r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ab/>
      </w:r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 xml:space="preserve">       //触摸屏地址</w:t>
      </w:r>
      <w:bookmarkEnd w:id="14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textAlignment w:val="auto"/>
        <w:outlineLvl w:val="0"/>
        <w:rPr>
          <w:rFonts w:hint="eastAsia" w:ascii="微软雅黑" w:hAnsi="微软雅黑" w:eastAsia="微软雅黑" w:cs="微软雅黑"/>
          <w:b/>
          <w:bCs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ab/>
      </w:r>
      <w:bookmarkStart w:id="15" w:name="_Toc25318"/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>第二：str[1]=0x00;           //LW01 LB00</w:t>
      </w:r>
      <w:bookmarkEnd w:id="15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textAlignment w:val="auto"/>
        <w:outlineLvl w:val="0"/>
        <w:rPr>
          <w:rFonts w:hint="eastAsia" w:ascii="微软雅黑" w:hAnsi="微软雅黑" w:eastAsia="微软雅黑" w:cs="微软雅黑"/>
          <w:b/>
          <w:bCs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ab/>
      </w:r>
      <w:bookmarkStart w:id="16" w:name="_Toc17695"/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>第三：str[2]=51;              //按键ID</w:t>
      </w:r>
      <w:bookmarkEnd w:id="16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textAlignment w:val="auto"/>
        <w:outlineLvl w:val="0"/>
        <w:rPr>
          <w:rFonts w:hint="eastAsia" w:ascii="微软雅黑" w:hAnsi="微软雅黑" w:eastAsia="微软雅黑" w:cs="微软雅黑"/>
          <w:b/>
          <w:bCs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ab/>
      </w:r>
      <w:bookmarkStart w:id="17" w:name="_Toc10524"/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>第四：str[3]=0x01;          //数据低字节</w:t>
      </w:r>
      <w:bookmarkEnd w:id="17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textAlignment w:val="auto"/>
        <w:outlineLvl w:val="0"/>
        <w:rPr>
          <w:rFonts w:hint="eastAsia" w:ascii="微软雅黑" w:hAnsi="微软雅黑" w:eastAsia="微软雅黑" w:cs="微软雅黑"/>
          <w:b/>
          <w:bCs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ab/>
      </w:r>
      <w:bookmarkStart w:id="18" w:name="_Toc15324"/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>第五：str[4]=0x00;          //数据高字节</w:t>
      </w:r>
      <w:bookmarkEnd w:id="18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textAlignment w:val="auto"/>
        <w:rPr>
          <w:rFonts w:hint="eastAsia" w:ascii="微软雅黑" w:hAnsi="微软雅黑" w:eastAsia="微软雅黑" w:cs="微软雅黑"/>
          <w:b/>
          <w:bCs/>
          <w:kern w:val="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textAlignment w:val="auto"/>
        <w:rPr>
          <w:rFonts w:hint="eastAsia" w:ascii="微软雅黑" w:hAnsi="微软雅黑" w:eastAsia="微软雅黑" w:cs="微软雅黑"/>
          <w:b/>
          <w:bCs/>
          <w:kern w:val="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textAlignment w:val="auto"/>
        <w:rPr>
          <w:rFonts w:hint="eastAsia" w:ascii="微软雅黑" w:hAnsi="微软雅黑" w:eastAsia="微软雅黑" w:cs="微软雅黑"/>
          <w:b/>
          <w:bCs/>
          <w:kern w:val="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textAlignment w:val="auto"/>
        <w:rPr>
          <w:rFonts w:hint="eastAsia" w:ascii="微软雅黑" w:hAnsi="微软雅黑" w:eastAsia="微软雅黑" w:cs="微软雅黑"/>
          <w:b/>
          <w:bCs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>根据客户需求，按以下步骤实现简单的演示功能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>硬件环境：</w:t>
      </w:r>
      <w:r>
        <w:rPr>
          <w:rFonts w:hint="eastAsia" w:ascii="微软雅黑" w:hAnsi="微软雅黑" w:eastAsia="微软雅黑" w:cs="微软雅黑"/>
          <w:kern w:val="0"/>
          <w:szCs w:val="21"/>
        </w:rPr>
        <w:t>一个上位机、一个触摸屏与一个串口调试助手与一个串口仿真线</w:t>
      </w:r>
    </w:p>
    <w:p>
      <w:pPr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新建工程，并新建两条宏指令，如下图所示(global_run和set51)：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770" cy="2491105"/>
            <wp:effectExtent l="0" t="0" r="1270" b="825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global_run代码：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/*********************Please don't delete******************************/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#include "macro.h"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#include "include\macrolib.h"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#include "include\glib.h"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void Macro_Entry( 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{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ab/>
      </w:r>
      <w:r>
        <w:rPr>
          <w:rFonts w:hint="eastAsia" w:ascii="微软雅黑" w:hAnsi="微软雅黑" w:eastAsia="微软雅黑" w:cs="微软雅黑"/>
          <w:kern w:val="0"/>
          <w:szCs w:val="21"/>
        </w:rPr>
        <w:t>char hmi_addr,buflen,type,addr;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ab/>
      </w:r>
      <w:r>
        <w:rPr>
          <w:rFonts w:hint="eastAsia" w:ascii="微软雅黑" w:hAnsi="微软雅黑" w:eastAsia="微软雅黑" w:cs="微软雅黑"/>
          <w:kern w:val="0"/>
          <w:szCs w:val="21"/>
        </w:rPr>
        <w:t>short data;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ab/>
      </w:r>
      <w:r>
        <w:rPr>
          <w:rFonts w:hint="eastAsia" w:ascii="微软雅黑" w:hAnsi="微软雅黑" w:eastAsia="微软雅黑" w:cs="微软雅黑"/>
          <w:kern w:val="0"/>
          <w:szCs w:val="21"/>
        </w:rPr>
        <w:t>char send[15];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ab/>
      </w:r>
      <w:r>
        <w:rPr>
          <w:rFonts w:hint="eastAsia" w:ascii="微软雅黑" w:hAnsi="微软雅黑" w:eastAsia="微软雅黑" w:cs="微软雅黑"/>
          <w:kern w:val="0"/>
          <w:szCs w:val="21"/>
        </w:rPr>
        <w:t>buflen=GETBUFFERLENGTH(0);//获取串口数据长度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ab/>
      </w:r>
      <w:r>
        <w:rPr>
          <w:rFonts w:hint="eastAsia" w:ascii="微软雅黑" w:hAnsi="微软雅黑" w:eastAsia="微软雅黑" w:cs="微软雅黑"/>
          <w:kern w:val="0"/>
          <w:szCs w:val="21"/>
        </w:rPr>
        <w:t>if(buflen==0)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ab/>
      </w:r>
      <w:r>
        <w:rPr>
          <w:rFonts w:hint="eastAsia" w:ascii="微软雅黑" w:hAnsi="微软雅黑" w:eastAsia="微软雅黑" w:cs="微软雅黑"/>
          <w:kern w:val="0"/>
          <w:szCs w:val="21"/>
        </w:rPr>
        <w:tab/>
      </w:r>
      <w:r>
        <w:rPr>
          <w:rFonts w:hint="eastAsia" w:ascii="微软雅黑" w:hAnsi="微软雅黑" w:eastAsia="微软雅黑" w:cs="微软雅黑"/>
          <w:kern w:val="0"/>
          <w:szCs w:val="21"/>
        </w:rPr>
        <w:t>return;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ab/>
      </w:r>
      <w:r>
        <w:rPr>
          <w:rFonts w:hint="eastAsia" w:ascii="微软雅黑" w:hAnsi="微软雅黑" w:eastAsia="微软雅黑" w:cs="微软雅黑"/>
          <w:kern w:val="0"/>
          <w:szCs w:val="21"/>
        </w:rPr>
        <w:t>GETCHARS(0,send);//从串口中读取数据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ab/>
      </w:r>
      <w:r>
        <w:rPr>
          <w:rFonts w:hint="eastAsia" w:ascii="微软雅黑" w:hAnsi="微软雅黑" w:eastAsia="微软雅黑" w:cs="微软雅黑"/>
          <w:kern w:val="0"/>
          <w:szCs w:val="21"/>
        </w:rPr>
        <w:t>hmi_addr=send[0];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ab/>
      </w:r>
      <w:r>
        <w:rPr>
          <w:rFonts w:hint="eastAsia" w:ascii="微软雅黑" w:hAnsi="微软雅黑" w:eastAsia="微软雅黑" w:cs="微软雅黑"/>
          <w:kern w:val="0"/>
          <w:szCs w:val="21"/>
        </w:rPr>
        <w:t>type=send[1];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ab/>
      </w:r>
      <w:r>
        <w:rPr>
          <w:rFonts w:hint="eastAsia" w:ascii="微软雅黑" w:hAnsi="微软雅黑" w:eastAsia="微软雅黑" w:cs="微软雅黑"/>
          <w:kern w:val="0"/>
          <w:szCs w:val="21"/>
        </w:rPr>
        <w:t>addr=send[2];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ab/>
      </w:r>
      <w:r>
        <w:rPr>
          <w:rFonts w:hint="eastAsia" w:ascii="微软雅黑" w:hAnsi="微软雅黑" w:eastAsia="微软雅黑" w:cs="微软雅黑"/>
          <w:kern w:val="0"/>
          <w:szCs w:val="21"/>
        </w:rPr>
        <w:t>data=send[3]*256+send[4];       //数据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ab/>
      </w:r>
      <w:r>
        <w:rPr>
          <w:rFonts w:hint="eastAsia" w:ascii="微软雅黑" w:hAnsi="微软雅黑" w:eastAsia="微软雅黑" w:cs="微软雅黑"/>
          <w:kern w:val="0"/>
          <w:szCs w:val="21"/>
        </w:rPr>
        <w:t>LocalWord[0]=data;//收到串口数据后，把收到的数据传给字地址，同时数值显示器显示出来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ab/>
      </w:r>
      <w:r>
        <w:rPr>
          <w:rFonts w:hint="eastAsia" w:ascii="微软雅黑" w:hAnsi="微软雅黑" w:eastAsia="微软雅黑" w:cs="微软雅黑"/>
          <w:kern w:val="0"/>
          <w:szCs w:val="21"/>
        </w:rPr>
        <w:t>LocalBit[1]=0;//收到串口数据后，把置位开关弹起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ab/>
      </w:r>
      <w:r>
        <w:rPr>
          <w:rFonts w:hint="eastAsia" w:ascii="微软雅黑" w:hAnsi="微软雅黑" w:eastAsia="微软雅黑" w:cs="微软雅黑"/>
          <w:kern w:val="0"/>
          <w:szCs w:val="21"/>
        </w:rPr>
        <w:t>CLEARBUFFER(0);//清空串口缓存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}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set51代码：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kern w:val="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/*********************Please don't delete******************************/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#include "macro.h"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#include "include\macrolib.h"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#include "include\glib.h"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void Macro_Entry( 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{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</w:rPr>
        <w:t>char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</w:rPr>
        <w:t>str[5];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</w:rPr>
        <w:t>str[0]=0x1;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</w:rPr>
        <w:t xml:space="preserve">       //触摸屏地址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</w:rPr>
        <w:t>str[1]=0x00;           //LW01 LB00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</w:rPr>
        <w:t>str[2]=51;              //按键地址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</w:rPr>
        <w:t>str[3]=0x01;          //数据低字节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</w:rPr>
        <w:t>str[4]=0x00;          //数据高字节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</w:rPr>
        <w:t>PUTCHARS(0,str,5);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</w:rPr>
        <w:t>//把自由协议数据发送到串口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}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写好代码后点击编译全部，正常情况下，会提示两个宏脚本都编译通过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150" cy="2962275"/>
            <wp:effectExtent l="0" t="0" r="8890" b="952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下载至触摸屏，触摸屏就会根据设定的串口1参数进行通讯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675" cy="3138805"/>
            <wp:effectExtent l="0" t="0" r="14605" b="63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在画面上拖放如下三个控件：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770" cy="1418590"/>
            <wp:effectExtent l="0" t="0" r="1270" b="1397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数据显示器属性设置如下：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048760" cy="3382010"/>
            <wp:effectExtent l="0" t="0" r="5080" b="127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因为开关上调用了宏set51,因此在下载到触摸屏后，点击一下开关，就会向串口1发送一条数据，因为按钮属性是点动的，所以发送完后会自动弹起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0500" cy="3815715"/>
            <wp:effectExtent l="0" t="0" r="2540" b="952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因为开关上调用了宏set51,因此在下载到触摸屏后，点击一下开关，就会向串口1发送一条数据，因为按钮属性是置位的，所以按钮不会自动弹起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960" cy="2945130"/>
            <wp:effectExtent l="0" t="0" r="5080" b="1143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点击按钮发送送后，串口调试工具将会收到来自两个按钮的串口数据，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448685" cy="1838325"/>
            <wp:effectExtent l="0" t="0" r="10795" b="571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因为在全局宏中添加了global_run这个宏指令，所以触摸屏初始化完成后就会间隔100ms执行一次宏指令，从串口中读取数据，并处理数据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040" cy="1261745"/>
            <wp:effectExtent l="0" t="0" r="0" b="317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接着向串口回传如下图数据时，置位按钮将因收到指令而自动弹起，数据显示器宏也会显示收到的数据9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514090" cy="1066800"/>
            <wp:effectExtent l="0" t="0" r="6350" b="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bookmarkStart w:id="19" w:name="_Toc27492"/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附件：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object>
          <v:shape id="_x0000_i1033" o:spt="75" type="#_x0000_t75" style="height:65.4pt;width:72.6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Word.Document.8" ShapeID="_x0000_i1033" DrawAspect="Icon" ObjectID="_1468075733" r:id="rId53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object>
          <v:shape id="_x0000_i1034" o:spt="75" type="#_x0000_t75" style="height:65.4pt;width:72.6pt;" o:ole="t" filled="f" o:preferrelative="t" stroked="f" coordsize="21600,21600">
            <v:path/>
            <v:fill on="f" focussize="0,0"/>
            <v:stroke on="f"/>
            <v:imagedata r:id="rId56" o:title=""/>
            <o:lock v:ext="edit" aspectratio="t"/>
            <w10:wrap type="none"/>
            <w10:anchorlock/>
          </v:shape>
          <o:OLEObject Type="Embed" ProgID="Package" ShapeID="_x0000_i1034" DrawAspect="Icon" ObjectID="_1468075734" r:id="rId5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object>
          <v:shape id="_x0000_i1035" o:spt="75" type="#_x0000_t75" style="height:65.4pt;width:72.6pt;" o:ole="t" filled="f" o:preferrelative="t" stroked="f" coordsize="21600,21600">
            <v:fill on="f" focussize="0,0"/>
            <v:stroke on="f"/>
            <v:imagedata r:id="rId58" o:title=""/>
            <o:lock v:ext="edit" aspectratio="t"/>
            <w10:wrap type="none"/>
            <w10:anchorlock/>
          </v:shape>
          <o:OLEObject Type="Embed" ProgID="Package" ShapeID="_x0000_i1035" DrawAspect="Icon" ObjectID="_1468075735" r:id="rId57">
            <o:LockedField>false</o:LockedField>
          </o:OLEObject>
        </w:object>
      </w:r>
      <w:bookmarkEnd w:id="19"/>
    </w:p>
    <w:p>
      <w:pPr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outlineLvl w:val="0"/>
        <w:rPr>
          <w:rFonts w:hint="default" w:ascii="微软雅黑" w:hAnsi="微软雅黑" w:eastAsia="微软雅黑" w:cs="微软雅黑"/>
          <w:sz w:val="21"/>
          <w:szCs w:val="24"/>
          <w:lang w:val="en-US" w:eastAsia="zh-CN"/>
        </w:rPr>
      </w:pPr>
      <w:bookmarkStart w:id="20" w:name="_Toc31142"/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宏指令注意事项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  <w:t>1、宏指令最多建立100条</w:t>
      </w:r>
      <w: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  <w:t>2、每个宏指令自定义变量最多25个</w:t>
      </w:r>
      <w: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  <w:br w:type="textWrapping"/>
      </w:r>
      <w:r>
        <w:rPr>
          <w:sz w:val="18"/>
          <w:szCs w:val="21"/>
        </w:rPr>
        <w:drawing>
          <wp:inline distT="0" distB="0" distL="114300" distR="114300">
            <wp:extent cx="4773930" cy="2583180"/>
            <wp:effectExtent l="0" t="0" r="11430" b="762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7393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21"/>
        </w:rPr>
        <w:br w:type="textWrapping"/>
      </w:r>
      <w: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  <w:t>3、将某个位置1时，不能频繁使用全局宏，只限于调用，不能一直置1，如果一直置1，会会一直写flash,影响存储寿命，导致死机</w:t>
      </w:r>
      <w: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  <w:br w:type="textWrapping"/>
      </w:r>
      <w:r>
        <w:drawing>
          <wp:inline distT="0" distB="0" distL="114300" distR="114300">
            <wp:extent cx="4897755" cy="1241425"/>
            <wp:effectExtent l="0" t="0" r="9525" b="825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</w:p>
    <w:p>
      <w:pPr>
        <w:outlineLvl w:val="0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36"/>
          <w:szCs w:val="36"/>
          <w:lang w:val="en-US" w:eastAsia="zh-CN" w:bidi="ar"/>
          <w14:textFill>
            <w14:solidFill>
              <w14:schemeClr w14:val="tx1"/>
            </w14:solidFill>
          </w14:textFill>
        </w:rPr>
      </w:pPr>
      <w:bookmarkStart w:id="21" w:name="_Toc15296"/>
      <w:r>
        <w:rPr>
          <w:rFonts w:hint="eastAsia" w:eastAsia="微软雅黑"/>
          <w:sz w:val="24"/>
          <w:szCs w:val="32"/>
          <w:lang w:val="en-US" w:eastAsia="zh-CN"/>
        </w:rPr>
        <w:t>六、宏指令编译错误解决方法</w:t>
      </w:r>
      <w:bookmarkEnd w:id="21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1、安装好Kinseal Studio触摸屏软件后，一般我们需要重启一下电脑</w:t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2、重启电脑后打开Kinseal Studio触摸屏软件，新建一个工程，点击扩展工具栏上的打开宏指令编译器（如下图操作）</w:t>
      </w:r>
    </w:p>
    <w:p>
      <w:pPr>
        <w:numPr>
          <w:ilvl w:val="0"/>
          <w:numId w:val="0"/>
        </w:num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53915" cy="3003550"/>
            <wp:effectExtent l="0" t="0" r="9525" b="139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3、打开宏指令编译器后，新建宏指令，给宏指令命名后点击确定</w:t>
      </w:r>
    </w:p>
    <w:p>
      <w:pPr>
        <w:numPr>
          <w:ilvl w:val="0"/>
          <w:numId w:val="0"/>
        </w:numPr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57090" cy="3005455"/>
            <wp:effectExtent l="0" t="0" r="6350" b="120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4、新建好宏指令后，先不要写宏指令语句，（如下图）操作，点击编译，如果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left"/>
        <w:rPr>
          <w:rFonts w:hint="default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宏指令可以编译成功，说明我们软件宏指令编译路径在电脑系统环境变量里运行正常。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27575" cy="3131820"/>
            <wp:effectExtent l="0" t="0" r="12065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5、新建一个宏指令，点击宏指令编译器菜单上的编译，如果编译框里提示编译失败（如下图所示信息）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center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77740" cy="2005330"/>
            <wp:effectExtent l="0" t="0" r="7620" b="635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解决方法如下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1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右击Kinseal Studio触摸屏软件选择属性，然后点击兼容性是否勾选以管理员身份运行，如果没有勾选请勾选上(如下图操作）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877185" cy="3796665"/>
            <wp:effectExtent l="0" t="0" r="3175" b="133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需要将arm文件夹复制到C盘根目录里，arm文件夹本文档有自带。复制好之后重新打开Kinseal Studio触摸屏软件再编译宏指令</w:t>
      </w:r>
    </w:p>
    <w:p>
      <w:pPr>
        <w:widowControl w:val="0"/>
        <w:numPr>
          <w:ilvl w:val="0"/>
          <w:numId w:val="0"/>
        </w:numPr>
        <w:ind w:left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54550" cy="2787015"/>
            <wp:effectExtent l="0" t="0" r="889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left"/>
        <w:rPr>
          <w:rFonts w:hint="default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（3）在写宏指令时注意语法，变量名，标点符号、括号等是否使用正确？变量名建立变量名不要用特殊的单个字母或者数字，否则编译不成功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46295" cy="3449955"/>
            <wp:effectExtent l="0" t="0" r="190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58995" cy="4206240"/>
            <wp:effectExtent l="0" t="0" r="444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6、在下载工程时，下载编译框里提示（如下图）我们打开宏指令编译器，找到sddff这条宏指令，然后点击编译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69155" cy="3223895"/>
            <wp:effectExtent l="0" t="0" r="9525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left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7、宏指令编译成功后关闭宏指令编译器窗口再下载工程（如下如操作）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83125" cy="3310890"/>
            <wp:effectExtent l="0" t="0" r="10795" b="1143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left"/>
        <w:rPr>
          <w:rFonts w:hint="default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8、如果出现一个工程宏指令之前是可以编译成功的，在没有修改任何宏指令的情况下，偶然出现了宏指令编译失败，把软件关了重新打开工程再编译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outlineLvl w:val="1"/>
        <w:rPr>
          <w:rFonts w:hint="default" w:ascii="微软雅黑" w:hAnsi="微软雅黑" w:eastAsia="微软雅黑" w:cs="微软雅黑"/>
          <w:sz w:val="21"/>
          <w:szCs w:val="24"/>
          <w:lang w:val="en-US" w:eastAsia="zh-CN"/>
        </w:rPr>
      </w:pPr>
      <w:bookmarkStart w:id="22" w:name="_Toc9341"/>
      <w:r>
        <w:rPr>
          <w:rFonts w:hint="eastAsia" w:ascii="微软雅黑" w:hAnsi="微软雅黑" w:eastAsia="微软雅黑" w:cs="微软雅黑"/>
          <w:b/>
          <w:bCs/>
          <w:sz w:val="21"/>
          <w:szCs w:val="24"/>
          <w:lang w:val="en-US" w:eastAsia="zh-CN"/>
        </w:rPr>
        <w:t>附件：</w:t>
      </w:r>
      <w: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  <w:object>
          <v:shape id="_x0000_i1038" o:spt="75" type="#_x0000_t75" style="height:65.4pt;width:72.6pt;" o:ole="t" filled="f" o:preferrelative="t" stroked="f" coordsize="21600,21600">
            <v:fill on="f" focussize="0,0"/>
            <v:stroke on="f"/>
            <v:imagedata r:id="rId72" o:title=""/>
            <o:lock v:ext="edit" aspectratio="t"/>
            <w10:wrap type="none"/>
            <w10:anchorlock/>
          </v:shape>
          <o:OLEObject Type="Embed" ProgID="Package" ShapeID="_x0000_i1038" DrawAspect="Icon" ObjectID="_1468075736" r:id="rId71">
            <o:LockedField>false</o:LockedField>
          </o:OLEObject>
        </w:object>
      </w:r>
      <w:bookmarkEnd w:id="22"/>
    </w:p>
    <w:sectPr>
      <w:pgSz w:w="11906" w:h="16838"/>
      <w:pgMar w:top="283" w:right="567" w:bottom="283" w:left="567" w:header="851" w:footer="992" w:gutter="0"/>
      <w:cols w:space="0" w:num="1"/>
      <w:rtlGutter w:val="0"/>
      <w:docGrid w:type="lines" w:linePitch="3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DCC015"/>
    <w:multiLevelType w:val="singleLevel"/>
    <w:tmpl w:val="8CDCC015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B7236CE1"/>
    <w:multiLevelType w:val="singleLevel"/>
    <w:tmpl w:val="B7236CE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BA47472"/>
    <w:multiLevelType w:val="singleLevel"/>
    <w:tmpl w:val="EBA47472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F2A91404"/>
    <w:multiLevelType w:val="singleLevel"/>
    <w:tmpl w:val="F2A91404"/>
    <w:lvl w:ilvl="0" w:tentative="0">
      <w:start w:val="4"/>
      <w:numFmt w:val="decimal"/>
      <w:suff w:val="nothing"/>
      <w:lvlText w:val="（%1）"/>
      <w:lvlJc w:val="left"/>
    </w:lvl>
  </w:abstractNum>
  <w:abstractNum w:abstractNumId="4">
    <w:nsid w:val="02391D08"/>
    <w:multiLevelType w:val="singleLevel"/>
    <w:tmpl w:val="02391D08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31DFA9A4"/>
    <w:multiLevelType w:val="singleLevel"/>
    <w:tmpl w:val="31DFA9A4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37A96CCF"/>
    <w:multiLevelType w:val="singleLevel"/>
    <w:tmpl w:val="37A96CCF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436F0B46"/>
    <w:multiLevelType w:val="singleLevel"/>
    <w:tmpl w:val="436F0B46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4A87AA53"/>
    <w:multiLevelType w:val="singleLevel"/>
    <w:tmpl w:val="4A87AA53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4F3ADAFE"/>
    <w:multiLevelType w:val="singleLevel"/>
    <w:tmpl w:val="4F3ADAFE"/>
    <w:lvl w:ilvl="0" w:tentative="0">
      <w:start w:val="1"/>
      <w:numFmt w:val="decimal"/>
      <w:suff w:val="nothing"/>
      <w:lvlText w:val="（%1）"/>
      <w:lvlJc w:val="left"/>
    </w:lvl>
  </w:abstractNum>
  <w:abstractNum w:abstractNumId="10">
    <w:nsid w:val="4F69E56A"/>
    <w:multiLevelType w:val="singleLevel"/>
    <w:tmpl w:val="4F69E56A"/>
    <w:lvl w:ilvl="0" w:tentative="0">
      <w:start w:val="1"/>
      <w:numFmt w:val="decimal"/>
      <w:suff w:val="nothing"/>
      <w:lvlText w:val="（%1）"/>
      <w:lvlJc w:val="left"/>
    </w:lvl>
  </w:abstractNum>
  <w:abstractNum w:abstractNumId="11">
    <w:nsid w:val="554C8605"/>
    <w:multiLevelType w:val="singleLevel"/>
    <w:tmpl w:val="554C8605"/>
    <w:lvl w:ilvl="0" w:tentative="0">
      <w:start w:val="1"/>
      <w:numFmt w:val="decimal"/>
      <w:suff w:val="nothing"/>
      <w:lvlText w:val="（%1）"/>
      <w:lvlJc w:val="left"/>
    </w:lvl>
  </w:abstractNum>
  <w:abstractNum w:abstractNumId="12">
    <w:nsid w:val="6B36E774"/>
    <w:multiLevelType w:val="singleLevel"/>
    <w:tmpl w:val="6B36E774"/>
    <w:lvl w:ilvl="0" w:tentative="0">
      <w:start w:val="1"/>
      <w:numFmt w:val="decimal"/>
      <w:suff w:val="nothing"/>
      <w:lvlText w:val="（%1）"/>
      <w:lvlJc w:val="left"/>
    </w:lvl>
  </w:abstractNum>
  <w:abstractNum w:abstractNumId="13">
    <w:nsid w:val="738BF86E"/>
    <w:multiLevelType w:val="singleLevel"/>
    <w:tmpl w:val="738BF86E"/>
    <w:lvl w:ilvl="0" w:tentative="0">
      <w:start w:val="4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13"/>
  </w:num>
  <w:num w:numId="5">
    <w:abstractNumId w:val="12"/>
  </w:num>
  <w:num w:numId="6">
    <w:abstractNumId w:val="10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9"/>
  </w:num>
  <w:num w:numId="12">
    <w:abstractNumId w:val="11"/>
  </w:num>
  <w:num w:numId="13">
    <w:abstractNumId w:val="11"/>
    <w:lvlOverride w:ilvl="0">
      <w:startOverride w:val="1"/>
    </w:lvlOverride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5BD20E4"/>
    <w:rsid w:val="06515596"/>
    <w:rsid w:val="0D5053D8"/>
    <w:rsid w:val="2E6343EF"/>
    <w:rsid w:val="2F7D1541"/>
    <w:rsid w:val="629763E8"/>
    <w:rsid w:val="62CE7299"/>
    <w:rsid w:val="6C9B4A2F"/>
    <w:rsid w:val="74C15A8A"/>
    <w:rsid w:val="7BC5616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99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3">
    <w:name w:val="toc 1"/>
    <w:basedOn w:val="1"/>
    <w:next w:val="1"/>
    <w:uiPriority w:val="0"/>
  </w:style>
  <w:style w:type="paragraph" w:styleId="4">
    <w:name w:val="toc 2"/>
    <w:basedOn w:val="1"/>
    <w:next w:val="1"/>
    <w:uiPriority w:val="0"/>
    <w:pPr>
      <w:ind w:left="420" w:leftChars="200"/>
    </w:pPr>
  </w:style>
  <w:style w:type="paragraph" w:styleId="5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semiHidden/>
    <w:unhideWhenUsed/>
    <w:qFormat/>
    <w:uiPriority w:val="99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Hyperlink"/>
    <w:basedOn w:val="8"/>
    <w:qFormat/>
    <w:uiPriority w:val="99"/>
    <w:rPr>
      <w:color w:val="0000FF"/>
      <w:u w:val="single"/>
    </w:rPr>
  </w:style>
  <w:style w:type="character" w:customStyle="1" w:styleId="10">
    <w:name w:val="32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11">
    <w:name w:val="22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12">
    <w:name w:val="19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13">
    <w:name w:val="27"/>
    <w:basedOn w:val="8"/>
    <w:qFormat/>
    <w:uiPriority w:val="0"/>
    <w:rPr>
      <w:rFonts w:hint="default" w:ascii="Cambria" w:hAnsi="Cambria" w:eastAsia="宋体" w:cs="Times New Roman"/>
      <w:b/>
      <w:kern w:val="2"/>
      <w:sz w:val="24"/>
      <w:szCs w:val="24"/>
    </w:rPr>
  </w:style>
  <w:style w:type="character" w:customStyle="1" w:styleId="14">
    <w:name w:val="21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15">
    <w:name w:val="10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16">
    <w:name w:val="28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17">
    <w:name w:val="23"/>
    <w:basedOn w:val="8"/>
    <w:qFormat/>
    <w:uiPriority w:val="0"/>
    <w:rPr>
      <w:rFonts w:hint="default" w:ascii="Times New Roman" w:hAnsi="Times New Roman" w:cs="Times New Roman"/>
      <w:color w:val="800080"/>
      <w:u w:val="single"/>
    </w:rPr>
  </w:style>
  <w:style w:type="character" w:customStyle="1" w:styleId="18">
    <w:name w:val="15"/>
    <w:basedOn w:val="8"/>
    <w:qFormat/>
    <w:uiPriority w:val="0"/>
    <w:rPr>
      <w:rFonts w:hint="default" w:ascii="Calibri" w:hAnsi="Calibri" w:eastAsia="宋体" w:cs="Calibri"/>
      <w:kern w:val="2"/>
      <w:sz w:val="18"/>
      <w:szCs w:val="18"/>
    </w:rPr>
  </w:style>
  <w:style w:type="character" w:customStyle="1" w:styleId="19">
    <w:name w:val="34"/>
    <w:basedOn w:val="8"/>
    <w:qFormat/>
    <w:uiPriority w:val="0"/>
    <w:rPr>
      <w:rFonts w:hint="default" w:ascii="Calibri" w:hAnsi="Calibri" w:eastAsia="宋体" w:cs="Calibri"/>
      <w:kern w:val="2"/>
      <w:sz w:val="18"/>
      <w:szCs w:val="18"/>
    </w:rPr>
  </w:style>
  <w:style w:type="character" w:customStyle="1" w:styleId="20">
    <w:name w:val="16"/>
    <w:basedOn w:val="8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21">
    <w:name w:val="20"/>
    <w:basedOn w:val="8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22">
    <w:name w:val="17"/>
    <w:basedOn w:val="8"/>
    <w:qFormat/>
    <w:uiPriority w:val="0"/>
    <w:rPr>
      <w:rFonts w:hint="default" w:ascii="Calibri" w:hAnsi="Calibri" w:eastAsia="宋体" w:cs="Calibri"/>
      <w:kern w:val="2"/>
      <w:sz w:val="18"/>
      <w:szCs w:val="18"/>
    </w:rPr>
  </w:style>
  <w:style w:type="character" w:customStyle="1" w:styleId="23">
    <w:name w:val="18"/>
    <w:basedOn w:val="8"/>
    <w:qFormat/>
    <w:uiPriority w:val="0"/>
    <w:rPr>
      <w:rFonts w:hint="default" w:ascii="Cambria" w:hAnsi="Cambria" w:eastAsia="宋体" w:cs="Times New Roman"/>
      <w:b/>
      <w:kern w:val="2"/>
      <w:sz w:val="28"/>
      <w:szCs w:val="28"/>
    </w:rPr>
  </w:style>
  <w:style w:type="character" w:customStyle="1" w:styleId="24">
    <w:name w:val="24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25">
    <w:name w:val="25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26">
    <w:name w:val="26"/>
    <w:basedOn w:val="8"/>
    <w:qFormat/>
    <w:uiPriority w:val="0"/>
    <w:rPr>
      <w:rFonts w:hint="default" w:ascii="Calibri" w:hAnsi="Calibri" w:eastAsia="宋体" w:cs="Calibri"/>
      <w:b/>
      <w:kern w:val="2"/>
      <w:sz w:val="28"/>
      <w:szCs w:val="28"/>
    </w:rPr>
  </w:style>
  <w:style w:type="character" w:customStyle="1" w:styleId="27">
    <w:name w:val="41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28">
    <w:name w:val="29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29">
    <w:name w:val="30"/>
    <w:basedOn w:val="8"/>
    <w:qFormat/>
    <w:uiPriority w:val="0"/>
    <w:rPr>
      <w:rFonts w:hint="default" w:ascii="Times New Roman" w:hAnsi="Times New Roman" w:cs="Times New Roman"/>
      <w:color w:val="800080"/>
      <w:u w:val="single"/>
    </w:rPr>
  </w:style>
  <w:style w:type="character" w:customStyle="1" w:styleId="30">
    <w:name w:val="31"/>
    <w:basedOn w:val="8"/>
    <w:qFormat/>
    <w:uiPriority w:val="0"/>
    <w:rPr>
      <w:rFonts w:hint="default" w:ascii="Calibri" w:hAnsi="Calibri" w:eastAsia="宋体" w:cs="Calibri"/>
      <w:b/>
      <w:kern w:val="44"/>
      <w:sz w:val="44"/>
      <w:szCs w:val="44"/>
    </w:rPr>
  </w:style>
  <w:style w:type="character" w:customStyle="1" w:styleId="31">
    <w:name w:val="33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32">
    <w:name w:val="35"/>
    <w:basedOn w:val="8"/>
    <w:qFormat/>
    <w:uiPriority w:val="0"/>
    <w:rPr>
      <w:rFonts w:hint="default" w:ascii="Cambria" w:hAnsi="Cambria" w:eastAsia="宋体" w:cs="Times New Roman"/>
      <w:b/>
      <w:kern w:val="2"/>
      <w:sz w:val="32"/>
      <w:szCs w:val="32"/>
    </w:rPr>
  </w:style>
  <w:style w:type="character" w:customStyle="1" w:styleId="33">
    <w:name w:val="36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34">
    <w:name w:val="37"/>
    <w:basedOn w:val="8"/>
    <w:qFormat/>
    <w:uiPriority w:val="0"/>
    <w:rPr>
      <w:rFonts w:hint="default" w:ascii="Calibri" w:hAnsi="Calibri" w:eastAsia="宋体" w:cs="Calibri"/>
      <w:b/>
      <w:kern w:val="2"/>
      <w:sz w:val="32"/>
      <w:szCs w:val="32"/>
    </w:rPr>
  </w:style>
  <w:style w:type="character" w:customStyle="1" w:styleId="35">
    <w:name w:val="38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36">
    <w:name w:val="39"/>
    <w:basedOn w:val="8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37">
    <w:name w:val="40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38">
    <w:name w:val="42"/>
    <w:basedOn w:val="8"/>
    <w:uiPriority w:val="0"/>
    <w:rPr>
      <w:rFonts w:hint="default" w:ascii="Times New Roman" w:hAnsi="Times New Roman" w:cs="Times New Roman"/>
    </w:rPr>
  </w:style>
  <w:style w:type="character" w:customStyle="1" w:styleId="39">
    <w:name w:val="46"/>
    <w:basedOn w:val="8"/>
    <w:uiPriority w:val="0"/>
    <w:rPr>
      <w:rFonts w:hint="default" w:ascii="Times New Roman" w:hAnsi="Times New Roman" w:cs="Times New Roman"/>
    </w:rPr>
  </w:style>
  <w:style w:type="character" w:customStyle="1" w:styleId="40">
    <w:name w:val="43"/>
    <w:basedOn w:val="8"/>
    <w:uiPriority w:val="0"/>
    <w:rPr>
      <w:rFonts w:hint="default" w:ascii="Times New Roman" w:hAnsi="Times New Roman" w:cs="Times New Roman"/>
    </w:rPr>
  </w:style>
  <w:style w:type="character" w:customStyle="1" w:styleId="41">
    <w:name w:val="44"/>
    <w:basedOn w:val="8"/>
    <w:uiPriority w:val="0"/>
    <w:rPr>
      <w:rFonts w:hint="eastAsia" w:ascii="宋体" w:hAnsi="宋体" w:eastAsia="宋体" w:cs="宋体"/>
      <w:i/>
      <w:color w:val="808080"/>
    </w:rPr>
  </w:style>
  <w:style w:type="character" w:customStyle="1" w:styleId="42">
    <w:name w:val="45"/>
    <w:basedOn w:val="8"/>
    <w:uiPriority w:val="0"/>
    <w:rPr>
      <w:rFonts w:hint="default" w:ascii="Times New Roman" w:hAnsi="Times New Roman" w:cs="Times New Roman"/>
    </w:rPr>
  </w:style>
  <w:style w:type="paragraph" w:customStyle="1" w:styleId="43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44">
    <w:name w:val="WPSOffice手动目录 2"/>
    <w:uiPriority w:val="0"/>
    <w:pPr>
      <w:ind w:leftChars="2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5" Type="http://schemas.openxmlformats.org/officeDocument/2006/relationships/fontTable" Target="fontTable.xml"/><Relationship Id="rId74" Type="http://schemas.openxmlformats.org/officeDocument/2006/relationships/numbering" Target="numbering.xml"/><Relationship Id="rId73" Type="http://schemas.openxmlformats.org/officeDocument/2006/relationships/customXml" Target="../customXml/item1.xml"/><Relationship Id="rId72" Type="http://schemas.openxmlformats.org/officeDocument/2006/relationships/image" Target="media/image57.emf"/><Relationship Id="rId71" Type="http://schemas.openxmlformats.org/officeDocument/2006/relationships/oleObject" Target="embeddings/oleObject12.bin"/><Relationship Id="rId70" Type="http://schemas.openxmlformats.org/officeDocument/2006/relationships/image" Target="media/image56.png"/><Relationship Id="rId7" Type="http://schemas.openxmlformats.org/officeDocument/2006/relationships/image" Target="media/image4.png"/><Relationship Id="rId69" Type="http://schemas.openxmlformats.org/officeDocument/2006/relationships/image" Target="media/image55.png"/><Relationship Id="rId68" Type="http://schemas.openxmlformats.org/officeDocument/2006/relationships/image" Target="media/image54.png"/><Relationship Id="rId67" Type="http://schemas.openxmlformats.org/officeDocument/2006/relationships/image" Target="media/image53.png"/><Relationship Id="rId66" Type="http://schemas.openxmlformats.org/officeDocument/2006/relationships/image" Target="media/image52.png"/><Relationship Id="rId65" Type="http://schemas.openxmlformats.org/officeDocument/2006/relationships/image" Target="media/image51.png"/><Relationship Id="rId64" Type="http://schemas.openxmlformats.org/officeDocument/2006/relationships/image" Target="media/image50.png"/><Relationship Id="rId63" Type="http://schemas.openxmlformats.org/officeDocument/2006/relationships/image" Target="media/image49.png"/><Relationship Id="rId62" Type="http://schemas.openxmlformats.org/officeDocument/2006/relationships/image" Target="media/image48.png"/><Relationship Id="rId61" Type="http://schemas.openxmlformats.org/officeDocument/2006/relationships/image" Target="media/image47.png"/><Relationship Id="rId60" Type="http://schemas.openxmlformats.org/officeDocument/2006/relationships/image" Target="media/image46.png"/><Relationship Id="rId6" Type="http://schemas.openxmlformats.org/officeDocument/2006/relationships/image" Target="media/image3.png"/><Relationship Id="rId59" Type="http://schemas.openxmlformats.org/officeDocument/2006/relationships/image" Target="media/image45.png"/><Relationship Id="rId58" Type="http://schemas.openxmlformats.org/officeDocument/2006/relationships/image" Target="media/image44.emf"/><Relationship Id="rId57" Type="http://schemas.openxmlformats.org/officeDocument/2006/relationships/oleObject" Target="embeddings/oleObject11.bin"/><Relationship Id="rId56" Type="http://schemas.openxmlformats.org/officeDocument/2006/relationships/image" Target="media/image43.emf"/><Relationship Id="rId55" Type="http://schemas.openxmlformats.org/officeDocument/2006/relationships/oleObject" Target="embeddings/oleObject10.bin"/><Relationship Id="rId54" Type="http://schemas.openxmlformats.org/officeDocument/2006/relationships/image" Target="media/image42.emf"/><Relationship Id="rId53" Type="http://schemas.openxmlformats.org/officeDocument/2006/relationships/oleObject" Target="embeddings/oleObject9.bin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image" Target="media/image2.png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emf"/><Relationship Id="rId41" Type="http://schemas.openxmlformats.org/officeDocument/2006/relationships/oleObject" Target="embeddings/oleObject8.bin"/><Relationship Id="rId40" Type="http://schemas.openxmlformats.org/officeDocument/2006/relationships/image" Target="media/image30.emf"/><Relationship Id="rId4" Type="http://schemas.openxmlformats.org/officeDocument/2006/relationships/image" Target="media/image1.png"/><Relationship Id="rId39" Type="http://schemas.openxmlformats.org/officeDocument/2006/relationships/oleObject" Target="embeddings/oleObject7.bin"/><Relationship Id="rId38" Type="http://schemas.openxmlformats.org/officeDocument/2006/relationships/image" Target="media/image29.emf"/><Relationship Id="rId37" Type="http://schemas.openxmlformats.org/officeDocument/2006/relationships/oleObject" Target="embeddings/oleObject6.bin"/><Relationship Id="rId36" Type="http://schemas.openxmlformats.org/officeDocument/2006/relationships/image" Target="media/image28.emf"/><Relationship Id="rId35" Type="http://schemas.openxmlformats.org/officeDocument/2006/relationships/oleObject" Target="embeddings/oleObject5.bin"/><Relationship Id="rId34" Type="http://schemas.openxmlformats.org/officeDocument/2006/relationships/image" Target="media/image27.emf"/><Relationship Id="rId33" Type="http://schemas.openxmlformats.org/officeDocument/2006/relationships/oleObject" Target="embeddings/oleObject4.bin"/><Relationship Id="rId32" Type="http://schemas.openxmlformats.org/officeDocument/2006/relationships/image" Target="media/image26.emf"/><Relationship Id="rId31" Type="http://schemas.openxmlformats.org/officeDocument/2006/relationships/oleObject" Target="embeddings/oleObject3.bin"/><Relationship Id="rId30" Type="http://schemas.openxmlformats.org/officeDocument/2006/relationships/image" Target="media/image25.emf"/><Relationship Id="rId3" Type="http://schemas.openxmlformats.org/officeDocument/2006/relationships/theme" Target="theme/theme1.xml"/><Relationship Id="rId29" Type="http://schemas.openxmlformats.org/officeDocument/2006/relationships/oleObject" Target="embeddings/oleObject2.bin"/><Relationship Id="rId28" Type="http://schemas.openxmlformats.org/officeDocument/2006/relationships/image" Target="media/image24.emf"/><Relationship Id="rId27" Type="http://schemas.openxmlformats.org/officeDocument/2006/relationships/oleObject" Target="embeddings/oleObject1.bin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2020-04-30T09:33:27Z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